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7968"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6944"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49536"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226542">
      <w:pPr>
        <w:jc w:val="cente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 xml:space="preserve">Issue </w:t>
      </w:r>
      <w:r w:rsidR="00A25F2C">
        <w:rPr>
          <w:rFonts w:ascii="Comic Sans MS" w:hAnsi="Comic Sans MS"/>
          <w:color w:val="365F91" w:themeColor="accent1" w:themeShade="BF"/>
          <w:sz w:val="20"/>
          <w:szCs w:val="20"/>
        </w:rPr>
        <w:t>30</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5680"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F2C">
        <w:rPr>
          <w:rFonts w:ascii="Comic Sans MS" w:hAnsi="Comic Sans MS"/>
          <w:noProof/>
          <w:color w:val="4F81BD" w:themeColor="accent1"/>
          <w:sz w:val="20"/>
          <w:szCs w:val="20"/>
          <w:lang w:eastAsia="en-GB"/>
        </w:rPr>
        <w:t>Nov/Dec</w:t>
      </w:r>
      <w:r w:rsidR="008F0EAA">
        <w:rPr>
          <w:rFonts w:ascii="Comic Sans MS" w:hAnsi="Comic Sans MS"/>
          <w:noProof/>
          <w:color w:val="4F81BD" w:themeColor="accent1"/>
          <w:sz w:val="20"/>
          <w:szCs w:val="20"/>
          <w:lang w:eastAsia="en-GB"/>
        </w:rPr>
        <w:t xml:space="preserve"> 202</w:t>
      </w:r>
      <w:r w:rsidR="006D0504">
        <w:rPr>
          <w:rFonts w:ascii="Comic Sans MS" w:hAnsi="Comic Sans MS"/>
          <w:noProof/>
          <w:color w:val="4F81BD" w:themeColor="accent1"/>
          <w:sz w:val="20"/>
          <w:szCs w:val="20"/>
          <w:lang w:eastAsia="en-GB"/>
        </w:rPr>
        <w:t>3</w:t>
      </w:r>
    </w:p>
    <w:p w:rsidR="006355EC" w:rsidRDefault="00A25F2C" w:rsidP="00F510FE">
      <w:pPr>
        <w:rPr>
          <w:color w:val="365F91" w:themeColor="accent1" w:themeShade="BF"/>
        </w:rPr>
      </w:pPr>
      <w:r>
        <w:rPr>
          <w:color w:val="365F91" w:themeColor="accent1" w:themeShade="BF"/>
        </w:rPr>
        <w:t xml:space="preserve">Term 2 is well and truly underway at Riverbank. We have been busy with beginning new topics of learning and welcoming lots of new families to our school community. In this newsletter you will find some information regarding our plans for Christmas too. </w:t>
      </w:r>
    </w:p>
    <w:p w:rsidR="002C2BE4" w:rsidRPr="002C2BE4" w:rsidRDefault="002C2BE4" w:rsidP="002C2BE4">
      <w:pPr>
        <w:jc w:val="center"/>
        <w:rPr>
          <w:b/>
          <w:bCs/>
          <w:color w:val="365F91" w:themeColor="accent1" w:themeShade="BF"/>
        </w:rPr>
      </w:pPr>
      <w:r>
        <w:rPr>
          <w:b/>
          <w:bCs/>
          <w:color w:val="365F91" w:themeColor="accent1" w:themeShade="BF"/>
        </w:rPr>
        <w:t>Homework</w:t>
      </w:r>
    </w:p>
    <w:p w:rsidR="006D0504" w:rsidRDefault="00A25F2C" w:rsidP="00551818">
      <w:pPr>
        <w:rPr>
          <w:color w:val="365F91" w:themeColor="accent1" w:themeShade="BF"/>
        </w:rPr>
      </w:pPr>
      <w:r>
        <w:rPr>
          <w:color w:val="365F91" w:themeColor="accent1" w:themeShade="BF"/>
        </w:rPr>
        <w:t xml:space="preserve">Recently we carried out a survey of homework and its suitability. Thank you for your responses. Mr Kenny is now liaising with staff and children and we hope to share the results of this with you early next term. For now, homework will continue on </w:t>
      </w:r>
      <w:proofErr w:type="spellStart"/>
      <w:r>
        <w:rPr>
          <w:color w:val="365F91" w:themeColor="accent1" w:themeShade="BF"/>
        </w:rPr>
        <w:t>Showbie</w:t>
      </w:r>
      <w:proofErr w:type="spellEnd"/>
      <w:r>
        <w:rPr>
          <w:color w:val="365F91" w:themeColor="accent1" w:themeShade="BF"/>
        </w:rPr>
        <w:t>.</w:t>
      </w:r>
    </w:p>
    <w:p w:rsidR="00A25F2C" w:rsidRDefault="00A25F2C" w:rsidP="00551818">
      <w:pPr>
        <w:rPr>
          <w:color w:val="365F91" w:themeColor="accent1" w:themeShade="BF"/>
        </w:rPr>
      </w:pPr>
    </w:p>
    <w:p w:rsidR="00A25F2C" w:rsidRPr="00551818" w:rsidRDefault="00A25F2C" w:rsidP="00551818">
      <w:pPr>
        <w:rPr>
          <w:color w:val="365F91" w:themeColor="accent1" w:themeShade="BF"/>
        </w:rPr>
      </w:pPr>
    </w:p>
    <w:p w:rsidR="000227DD" w:rsidRDefault="000227DD" w:rsidP="00615DAE">
      <w:pPr>
        <w:jc w:val="center"/>
        <w:rPr>
          <w:b/>
          <w:bCs/>
          <w:color w:val="365F91" w:themeColor="accent1" w:themeShade="BF"/>
        </w:rPr>
      </w:pPr>
      <w:r w:rsidRPr="000227DD">
        <w:rPr>
          <w:b/>
          <w:bCs/>
          <w:color w:val="365F91" w:themeColor="accent1" w:themeShade="BF"/>
        </w:rPr>
        <w:t>Staffing</w:t>
      </w:r>
    </w:p>
    <w:p w:rsidR="00551818" w:rsidRDefault="00A25F2C" w:rsidP="00551818">
      <w:pPr>
        <w:rPr>
          <w:color w:val="365F91" w:themeColor="accent1" w:themeShade="BF"/>
        </w:rPr>
      </w:pPr>
      <w:r>
        <w:rPr>
          <w:color w:val="365F91" w:themeColor="accent1" w:themeShade="BF"/>
        </w:rPr>
        <w:t xml:space="preserve">Congratulations to Miss </w:t>
      </w:r>
      <w:proofErr w:type="spellStart"/>
      <w:r>
        <w:rPr>
          <w:color w:val="365F91" w:themeColor="accent1" w:themeShade="BF"/>
        </w:rPr>
        <w:t>Hosie</w:t>
      </w:r>
      <w:proofErr w:type="spellEnd"/>
      <w:r>
        <w:rPr>
          <w:color w:val="365F91" w:themeColor="accent1" w:themeShade="BF"/>
        </w:rPr>
        <w:t xml:space="preserve"> who welcomed a beautiful baby girl last month. We wish her and her family well in this exciting time and we look forward to meeting her soon.</w:t>
      </w:r>
    </w:p>
    <w:p w:rsidR="00A25F2C" w:rsidRDefault="00A25F2C" w:rsidP="00551818">
      <w:pPr>
        <w:rPr>
          <w:color w:val="365F91" w:themeColor="accent1" w:themeShade="BF"/>
        </w:rPr>
      </w:pPr>
      <w:r>
        <w:rPr>
          <w:color w:val="365F91" w:themeColor="accent1" w:themeShade="BF"/>
        </w:rPr>
        <w:t xml:space="preserve">Congratulations also go to Miss Nicoll who got married at the October break and is now known as Mrs Bennett. We wish her and her husband the very best in this new chapter. </w:t>
      </w:r>
    </w:p>
    <w:p w:rsidR="00A25F2C" w:rsidRDefault="00A25F2C" w:rsidP="00551818">
      <w:pPr>
        <w:rPr>
          <w:color w:val="365F91" w:themeColor="accent1" w:themeShade="BF"/>
        </w:rPr>
      </w:pPr>
      <w:r>
        <w:rPr>
          <w:color w:val="365F91" w:themeColor="accent1" w:themeShade="BF"/>
        </w:rPr>
        <w:t xml:space="preserve">We have been lucky enough to be joined by three teaching students over the past few weeks. Miss Low in P7/6, Miss Carmichael in P2b and Miss Hanna in P4a. We thank them for their hard work and enthusiasm and we wish them all the best in their future careers. </w:t>
      </w:r>
    </w:p>
    <w:p w:rsidR="00931A6A" w:rsidRDefault="00931A6A" w:rsidP="00551818">
      <w:pPr>
        <w:rPr>
          <w:color w:val="365F91" w:themeColor="accent1" w:themeShade="BF"/>
        </w:rPr>
      </w:pPr>
      <w:r>
        <w:rPr>
          <w:color w:val="365F91" w:themeColor="accent1" w:themeShade="BF"/>
        </w:rPr>
        <w:t>Due to our increasing school roll we have been allocated the role of a new Principal Teacher. Following interviews on Monday 13</w:t>
      </w:r>
      <w:r w:rsidRPr="00931A6A">
        <w:rPr>
          <w:color w:val="365F91" w:themeColor="accent1" w:themeShade="BF"/>
          <w:vertAlign w:val="superscript"/>
        </w:rPr>
        <w:t>th</w:t>
      </w:r>
      <w:r>
        <w:rPr>
          <w:color w:val="365F91" w:themeColor="accent1" w:themeShade="BF"/>
        </w:rPr>
        <w:t xml:space="preserve"> we are delighted to share that Mrs Clark was the successful candidate. We are thrilled for her and our school. We will let you know when her official start date will be and what her remit will entail. </w:t>
      </w:r>
    </w:p>
    <w:p w:rsidR="00875FD6" w:rsidRDefault="00875FD6" w:rsidP="00755256">
      <w:pPr>
        <w:rPr>
          <w:color w:val="365F91" w:themeColor="accent1" w:themeShade="BF"/>
        </w:rPr>
      </w:pP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0D26AD" w:rsidRDefault="005676D8" w:rsidP="00E90D45">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r w:rsidR="00B51922">
        <w:rPr>
          <w:color w:val="365F91" w:themeColor="accent1" w:themeShade="BF"/>
        </w:rPr>
        <w:t xml:space="preserve">Remember you can </w:t>
      </w:r>
      <w:r w:rsidR="00875FD6">
        <w:rPr>
          <w:color w:val="365F91" w:themeColor="accent1" w:themeShade="BF"/>
        </w:rPr>
        <w:t>order uniform from</w:t>
      </w:r>
      <w:r w:rsidR="00B51922">
        <w:rPr>
          <w:color w:val="365F91" w:themeColor="accent1" w:themeShade="BF"/>
        </w:rPr>
        <w:t xml:space="preserve"> </w:t>
      </w:r>
      <w:hyperlink r:id="rId12" w:history="1">
        <w:r w:rsidR="00B51922" w:rsidRPr="00E92A10">
          <w:rPr>
            <w:rStyle w:val="Hyperlink"/>
          </w:rPr>
          <w:t>www.schoolwearmadeeasy.com</w:t>
        </w:r>
      </w:hyperlink>
      <w:r w:rsidR="00B51922">
        <w:rPr>
          <w:color w:val="365F91" w:themeColor="accent1" w:themeShade="BF"/>
        </w:rPr>
        <w:t xml:space="preserve"> All school ties will also be available to purchase from here too. </w:t>
      </w:r>
    </w:p>
    <w:p w:rsidR="00AB0B41" w:rsidRDefault="00AB0B41" w:rsidP="00E90D45">
      <w:pPr>
        <w:ind w:left="45"/>
        <w:rPr>
          <w:color w:val="365F91" w:themeColor="accent1" w:themeShade="BF"/>
        </w:rPr>
      </w:pPr>
      <w:r>
        <w:rPr>
          <w:color w:val="365F91" w:themeColor="accent1" w:themeShade="BF"/>
        </w:rPr>
        <w:t>Please ensure all school clothing have names on them. We already have a collection of un-named clothing built up in the school.</w:t>
      </w:r>
    </w:p>
    <w:p w:rsidR="00551818" w:rsidRDefault="00551818" w:rsidP="00E90D45">
      <w:pPr>
        <w:ind w:left="45"/>
        <w:rPr>
          <w:color w:val="365F91" w:themeColor="accent1" w:themeShade="BF"/>
        </w:rPr>
      </w:pPr>
      <w:r>
        <w:rPr>
          <w:color w:val="365F91" w:themeColor="accent1" w:themeShade="BF"/>
        </w:rPr>
        <w:t>Please remember that branded uniform is not compulsory. Uniform items bought in supermarkets is perfectly acceptable as long as it is school colours.</w:t>
      </w:r>
    </w:p>
    <w:p w:rsidR="00E90D45" w:rsidRDefault="00E90D45" w:rsidP="00E90D45">
      <w:pPr>
        <w:ind w:left="45"/>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81346A" w:rsidRDefault="0060191F" w:rsidP="00A3439C">
      <w:pPr>
        <w:rPr>
          <w:color w:val="365F91" w:themeColor="accent1" w:themeShade="BF"/>
        </w:rPr>
      </w:pPr>
      <w:r>
        <w:rPr>
          <w:color w:val="365F91" w:themeColor="accent1" w:themeShade="BF"/>
        </w:rPr>
        <w:t xml:space="preserve">Please continue to pre-select your child’s meal </w:t>
      </w:r>
      <w:r>
        <w:rPr>
          <w:color w:val="365F91" w:themeColor="accent1" w:themeShade="BF"/>
        </w:rPr>
        <w:t>each nigh</w:t>
      </w:r>
      <w:r w:rsidR="00C002BB" w:rsidRPr="00FC0A13">
        <w:rPr>
          <w:color w:val="365F91" w:themeColor="accent1" w:themeShade="BF"/>
        </w:rPr>
        <w:t>t</w:t>
      </w:r>
      <w:r>
        <w:rPr>
          <w:color w:val="365F91" w:themeColor="accent1" w:themeShade="BF"/>
        </w:rPr>
        <w:t xml:space="preserve">/morning for the day/week ahead. This will help reduce time spent in classes doing this. </w:t>
      </w:r>
      <w:r w:rsidR="0066074D">
        <w:rPr>
          <w:color w:val="365F91" w:themeColor="accent1" w:themeShade="BF"/>
        </w:rPr>
        <w:t>The new menus for meal selection are also available on our website.</w:t>
      </w:r>
    </w:p>
    <w:p w:rsidR="00875FD6" w:rsidRDefault="00875FD6" w:rsidP="00A3439C">
      <w:pPr>
        <w:rPr>
          <w:color w:val="365F91" w:themeColor="accent1" w:themeShade="BF"/>
        </w:rPr>
      </w:pPr>
      <w:r>
        <w:rPr>
          <w:color w:val="365F91" w:themeColor="accent1" w:themeShade="BF"/>
        </w:rPr>
        <w:t xml:space="preserve">Please ensure you have signed up to parent pay as all monies needed for school will be paid via here – as well as registration for after school clubs. </w:t>
      </w:r>
    </w:p>
    <w:p w:rsidR="00300D02" w:rsidRDefault="00300D02" w:rsidP="00300D02">
      <w:pPr>
        <w:jc w:val="center"/>
        <w:rPr>
          <w:b/>
          <w:bCs/>
          <w:color w:val="365F91" w:themeColor="accent1" w:themeShade="BF"/>
        </w:rPr>
      </w:pPr>
      <w:r w:rsidRPr="00300D02">
        <w:rPr>
          <w:b/>
          <w:bCs/>
          <w:color w:val="365F91" w:themeColor="accent1" w:themeShade="BF"/>
        </w:rPr>
        <w:t>Parent Portal</w:t>
      </w:r>
    </w:p>
    <w:p w:rsidR="00300D02" w:rsidRDefault="00300D02" w:rsidP="00300D02">
      <w:pPr>
        <w:rPr>
          <w:color w:val="365F91" w:themeColor="accent1" w:themeShade="BF"/>
        </w:rPr>
      </w:pPr>
      <w:r>
        <w:rPr>
          <w:color w:val="365F91" w:themeColor="accent1" w:themeShade="BF"/>
        </w:rPr>
        <w:t xml:space="preserve">Please ensure you have signed up for Parent Portal. </w:t>
      </w:r>
      <w:r w:rsidR="00551818">
        <w:rPr>
          <w:color w:val="365F91" w:themeColor="accent1" w:themeShade="BF"/>
        </w:rPr>
        <w:t>If you need help with this please contact the school office.</w:t>
      </w:r>
    </w:p>
    <w:p w:rsidR="00454B1C" w:rsidRDefault="00454B1C" w:rsidP="00300D02">
      <w:pPr>
        <w:rPr>
          <w:color w:val="365F91" w:themeColor="accent1" w:themeShade="BF"/>
        </w:rPr>
      </w:pPr>
      <w:r>
        <w:rPr>
          <w:color w:val="365F91" w:themeColor="accent1" w:themeShade="BF"/>
        </w:rPr>
        <w:t>Parent Portal now contains our school calendar for the year ahead for your convenience.</w:t>
      </w:r>
    </w:p>
    <w:p w:rsidR="00983F53" w:rsidRPr="00300D02" w:rsidRDefault="00983F53" w:rsidP="00300D02">
      <w:pPr>
        <w:rPr>
          <w:color w:val="365F91" w:themeColor="accent1" w:themeShade="BF"/>
        </w:rPr>
      </w:pPr>
      <w:r>
        <w:rPr>
          <w:color w:val="365F91" w:themeColor="accent1" w:themeShade="BF"/>
        </w:rPr>
        <w:t xml:space="preserve">You can also use this to apply for your child’s free bus pass. </w:t>
      </w:r>
    </w:p>
    <w:p w:rsidR="00551818" w:rsidRDefault="00551818" w:rsidP="00875FD6">
      <w:pPr>
        <w:rPr>
          <w:color w:val="365F91" w:themeColor="accent1" w:themeShade="BF"/>
        </w:rPr>
      </w:pPr>
    </w:p>
    <w:p w:rsidR="00AE1897" w:rsidRDefault="00AE1897" w:rsidP="00AE1897">
      <w:pPr>
        <w:jc w:val="center"/>
        <w:rPr>
          <w:b/>
          <w:bCs/>
          <w:color w:val="365F91" w:themeColor="accent1" w:themeShade="BF"/>
        </w:rPr>
      </w:pPr>
      <w:r w:rsidRPr="00AE1897">
        <w:rPr>
          <w:b/>
          <w:bCs/>
          <w:color w:val="365F91" w:themeColor="accent1" w:themeShade="BF"/>
        </w:rPr>
        <w:t>Online Safety</w:t>
      </w:r>
    </w:p>
    <w:p w:rsidR="00C81645" w:rsidRDefault="00975C27" w:rsidP="00551818">
      <w:pPr>
        <w:rPr>
          <w:color w:val="365F91" w:themeColor="accent1" w:themeShade="BF"/>
        </w:rPr>
      </w:pPr>
      <w:bookmarkStart w:id="0" w:name="_Hlk147391290"/>
      <w:r>
        <w:rPr>
          <w:color w:val="365F91" w:themeColor="accent1" w:themeShade="BF"/>
        </w:rPr>
        <w:t>A reminder that</w:t>
      </w:r>
      <w:r w:rsidR="00551818">
        <w:rPr>
          <w:color w:val="365F91" w:themeColor="accent1" w:themeShade="BF"/>
        </w:rPr>
        <w:t xml:space="preserve"> we will run a Parent/Carer information session around online safety on Tuesday 28</w:t>
      </w:r>
      <w:r w:rsidR="00551818" w:rsidRPr="00551818">
        <w:rPr>
          <w:color w:val="365F91" w:themeColor="accent1" w:themeShade="BF"/>
          <w:vertAlign w:val="superscript"/>
        </w:rPr>
        <w:t>th</w:t>
      </w:r>
      <w:r w:rsidR="00551818">
        <w:rPr>
          <w:color w:val="365F91" w:themeColor="accent1" w:themeShade="BF"/>
        </w:rPr>
        <w:t xml:space="preserve"> November at 6:30pm. Please prioritise this meeting and send one adult per household. It is essential to our children’s safety and wellbeing that we all have the same information. A sign-up </w:t>
      </w:r>
      <w:r w:rsidR="00551818">
        <w:rPr>
          <w:color w:val="365F91" w:themeColor="accent1" w:themeShade="BF"/>
        </w:rPr>
        <w:t xml:space="preserve">option </w:t>
      </w:r>
      <w:r>
        <w:rPr>
          <w:color w:val="365F91" w:themeColor="accent1" w:themeShade="BF"/>
        </w:rPr>
        <w:t>is</w:t>
      </w:r>
      <w:r w:rsidR="00551818">
        <w:rPr>
          <w:color w:val="365F91" w:themeColor="accent1" w:themeShade="BF"/>
        </w:rPr>
        <w:t xml:space="preserve"> available on Parent Pay. Thank you. </w:t>
      </w:r>
    </w:p>
    <w:bookmarkEnd w:id="0"/>
    <w:p w:rsidR="00931A6A" w:rsidRDefault="00931A6A" w:rsidP="00C81645">
      <w:pPr>
        <w:jc w:val="center"/>
        <w:rPr>
          <w:b/>
          <w:bCs/>
          <w:color w:val="365F91" w:themeColor="accent1" w:themeShade="BF"/>
        </w:rPr>
      </w:pPr>
    </w:p>
    <w:p w:rsidR="00C81645" w:rsidRDefault="00C81645" w:rsidP="00C81645">
      <w:pPr>
        <w:jc w:val="center"/>
        <w:rPr>
          <w:b/>
          <w:bCs/>
          <w:color w:val="365F91" w:themeColor="accent1" w:themeShade="BF"/>
        </w:rPr>
      </w:pPr>
      <w:r w:rsidRPr="00C81645">
        <w:rPr>
          <w:b/>
          <w:bCs/>
          <w:color w:val="365F91" w:themeColor="accent1" w:themeShade="BF"/>
        </w:rPr>
        <w:t>P.E.</w:t>
      </w:r>
    </w:p>
    <w:p w:rsidR="001529FB" w:rsidRPr="00551818" w:rsidRDefault="00C81645" w:rsidP="00975C27">
      <w:pPr>
        <w:rPr>
          <w:b/>
          <w:bCs/>
          <w:color w:val="365F91" w:themeColor="accent1" w:themeShade="BF"/>
        </w:rPr>
      </w:pPr>
      <w:r>
        <w:rPr>
          <w:color w:val="365F91" w:themeColor="accent1" w:themeShade="BF"/>
        </w:rPr>
        <w:t xml:space="preserve">As per Scottish Government guidelines each child will receive 2 hours of P.E. each week. Please note that for P.E. children should bring appropriate kit for that day. </w:t>
      </w:r>
      <w:r w:rsidRPr="00551818">
        <w:rPr>
          <w:b/>
          <w:bCs/>
          <w:color w:val="365F91" w:themeColor="accent1" w:themeShade="BF"/>
        </w:rPr>
        <w:t>No jew</w:t>
      </w:r>
      <w:r w:rsidR="00300D02" w:rsidRPr="00551818">
        <w:rPr>
          <w:b/>
          <w:bCs/>
          <w:color w:val="365F91" w:themeColor="accent1" w:themeShade="BF"/>
        </w:rPr>
        <w:t>e</w:t>
      </w:r>
      <w:r w:rsidRPr="00551818">
        <w:rPr>
          <w:b/>
          <w:bCs/>
          <w:color w:val="365F91" w:themeColor="accent1" w:themeShade="BF"/>
        </w:rPr>
        <w:t>l</w:t>
      </w:r>
      <w:r w:rsidR="00300D02" w:rsidRPr="00551818">
        <w:rPr>
          <w:b/>
          <w:bCs/>
          <w:color w:val="365F91" w:themeColor="accent1" w:themeShade="BF"/>
        </w:rPr>
        <w:t>l</w:t>
      </w:r>
      <w:r w:rsidRPr="00551818">
        <w:rPr>
          <w:b/>
          <w:bCs/>
          <w:color w:val="365F91" w:themeColor="accent1" w:themeShade="BF"/>
        </w:rPr>
        <w:t xml:space="preserve">ery is permitted to be worn during P.E. as per Glasgow City Council guidelines. All earrings must be removed. If you child has had their ears pierced within the last 6 weeks then they will not be permitted to take part. </w:t>
      </w:r>
    </w:p>
    <w:p w:rsidR="001529FB" w:rsidRDefault="00551818" w:rsidP="007F40F0">
      <w:pPr>
        <w:jc w:val="center"/>
        <w:rPr>
          <w:b/>
          <w:bCs/>
          <w:color w:val="365F91" w:themeColor="accent1" w:themeShade="BF"/>
        </w:rPr>
      </w:pPr>
      <w:r>
        <w:rPr>
          <w:b/>
          <w:bCs/>
          <w:color w:val="365F91" w:themeColor="accent1" w:themeShade="BF"/>
        </w:rPr>
        <w:t>Child Protection</w:t>
      </w:r>
      <w:r w:rsidR="007F40F0">
        <w:rPr>
          <w:b/>
          <w:bCs/>
          <w:color w:val="365F91" w:themeColor="accent1" w:themeShade="BF"/>
        </w:rPr>
        <w:t xml:space="preserve"> and Safeguarding</w:t>
      </w:r>
    </w:p>
    <w:p w:rsidR="007F40F0" w:rsidRDefault="007F40F0" w:rsidP="007F40F0">
      <w:pPr>
        <w:rPr>
          <w:color w:val="365F91" w:themeColor="accent1" w:themeShade="BF"/>
        </w:rPr>
      </w:pPr>
      <w:r>
        <w:rPr>
          <w:color w:val="365F91" w:themeColor="accent1" w:themeShade="BF"/>
        </w:rPr>
        <w:t xml:space="preserve">For all Child Protection concerns Mr Hynes remains the Child Protection Coordinator so please contact him if you have a concern. In his absence please contact Mrs Whyte. </w:t>
      </w:r>
    </w:p>
    <w:p w:rsidR="00FA569C" w:rsidRDefault="00FA569C" w:rsidP="00FA569C">
      <w:pPr>
        <w:jc w:val="center"/>
        <w:rPr>
          <w:b/>
          <w:bCs/>
          <w:color w:val="365F91" w:themeColor="accent1" w:themeShade="BF"/>
        </w:rPr>
      </w:pPr>
      <w:r w:rsidRPr="00FA569C">
        <w:rPr>
          <w:b/>
          <w:bCs/>
          <w:color w:val="365F91" w:themeColor="accent1" w:themeShade="BF"/>
        </w:rPr>
        <w:t>Drop Off Point</w:t>
      </w:r>
    </w:p>
    <w:p w:rsidR="00FA569C" w:rsidRPr="00FA569C" w:rsidRDefault="00FA569C" w:rsidP="00FA569C">
      <w:pPr>
        <w:rPr>
          <w:color w:val="365F91" w:themeColor="accent1" w:themeShade="BF"/>
        </w:rPr>
      </w:pPr>
      <w:r>
        <w:rPr>
          <w:color w:val="365F91" w:themeColor="accent1" w:themeShade="BF"/>
        </w:rPr>
        <w:t xml:space="preserve">Please consider safety when dropping off your child at the school gate in the car. The drop off point is not a car park. You should drive your car in, </w:t>
      </w:r>
      <w:r w:rsidR="00215107">
        <w:rPr>
          <w:color w:val="365F91" w:themeColor="accent1" w:themeShade="BF"/>
        </w:rPr>
        <w:t xml:space="preserve">allow your child to exit and drive off. If you need to park and walk your child to the gate then please park on one of the side streets and walk over. </w:t>
      </w:r>
      <w:r w:rsidR="00215107">
        <w:rPr>
          <w:color w:val="365F91" w:themeColor="accent1" w:themeShade="BF"/>
        </w:rPr>
        <w:lastRenderedPageBreak/>
        <w:t xml:space="preserve">Thank you for your support with this. </w:t>
      </w:r>
    </w:p>
    <w:p w:rsidR="00AC6B4C" w:rsidRDefault="00AC6B4C" w:rsidP="00AE1897">
      <w:pPr>
        <w:rPr>
          <w:color w:val="365F91" w:themeColor="accent1" w:themeShade="BF"/>
        </w:rPr>
      </w:pPr>
    </w:p>
    <w:p w:rsidR="006D0504" w:rsidRDefault="006D0504" w:rsidP="006D0504">
      <w:pPr>
        <w:jc w:val="center"/>
        <w:rPr>
          <w:b/>
          <w:bCs/>
          <w:color w:val="365F91" w:themeColor="accent1" w:themeShade="BF"/>
        </w:rPr>
      </w:pPr>
      <w:r w:rsidRPr="006D0504">
        <w:rPr>
          <w:b/>
          <w:bCs/>
          <w:color w:val="365F91" w:themeColor="accent1" w:themeShade="BF"/>
        </w:rPr>
        <w:t>Cost of the School Day</w:t>
      </w:r>
    </w:p>
    <w:p w:rsidR="00D415EC" w:rsidRDefault="006D0504" w:rsidP="00975C27">
      <w:pPr>
        <w:rPr>
          <w:color w:val="365F91" w:themeColor="accent1" w:themeShade="BF"/>
        </w:rPr>
      </w:pPr>
      <w:r>
        <w:rPr>
          <w:color w:val="365F91" w:themeColor="accent1" w:themeShade="BF"/>
        </w:rPr>
        <w:t xml:space="preserve">As a school we are looking at ways in which to address the cost of the school day. We try our best not to ask for too much money at once and look to support families when necessary. </w:t>
      </w:r>
      <w:r w:rsidR="00D415EC">
        <w:rPr>
          <w:color w:val="365F91" w:themeColor="accent1" w:themeShade="BF"/>
        </w:rPr>
        <w:t>We have recently emailed a survey out to parents about this</w:t>
      </w:r>
      <w:r w:rsidR="00975C27">
        <w:rPr>
          <w:color w:val="365F91" w:themeColor="accent1" w:themeShade="BF"/>
        </w:rPr>
        <w:t>. Thank you to those who responded. The feedback is being analysed and an email will be sent to everyone soon with our next steps. Please remember if you are struggling financially to get in touch with us and we will try to help.</w:t>
      </w:r>
    </w:p>
    <w:p w:rsidR="00355029" w:rsidRPr="00975C27" w:rsidRDefault="00355029" w:rsidP="00975C27">
      <w:pPr>
        <w:rPr>
          <w:color w:val="365F91" w:themeColor="accent1" w:themeShade="BF"/>
        </w:rPr>
      </w:pPr>
      <w:r>
        <w:rPr>
          <w:color w:val="365F91" w:themeColor="accent1" w:themeShade="BF"/>
        </w:rPr>
        <w:t>As mentioned previously</w:t>
      </w:r>
      <w:r w:rsidR="00082E8B">
        <w:rPr>
          <w:color w:val="365F91" w:themeColor="accent1" w:themeShade="BF"/>
        </w:rPr>
        <w:t>,</w:t>
      </w:r>
      <w:r>
        <w:rPr>
          <w:color w:val="365F91" w:themeColor="accent1" w:themeShade="BF"/>
        </w:rPr>
        <w:t xml:space="preserve"> staff have kindly asked for no gifts a</w:t>
      </w:r>
      <w:r w:rsidR="0050346C">
        <w:rPr>
          <w:color w:val="365F91" w:themeColor="accent1" w:themeShade="BF"/>
        </w:rPr>
        <w:t>t</w:t>
      </w:r>
      <w:r>
        <w:rPr>
          <w:color w:val="365F91" w:themeColor="accent1" w:themeShade="BF"/>
        </w:rPr>
        <w:t xml:space="preserve"> Christmas this year. We understand the pressures on families and while we greatly appreciate the kind gestures we really don’t need anything. Instead a card or email of </w:t>
      </w:r>
      <w:r w:rsidR="0050346C">
        <w:rPr>
          <w:color w:val="365F91" w:themeColor="accent1" w:themeShade="BF"/>
        </w:rPr>
        <w:t>t</w:t>
      </w:r>
      <w:r>
        <w:rPr>
          <w:color w:val="365F91" w:themeColor="accent1" w:themeShade="BF"/>
        </w:rPr>
        <w:t xml:space="preserve">hanks will be wonderful. Thank you. </w:t>
      </w:r>
    </w:p>
    <w:p w:rsidR="001D1C41" w:rsidRDefault="001D1C41" w:rsidP="001D1C41">
      <w:pPr>
        <w:jc w:val="center"/>
        <w:rPr>
          <w:b/>
          <w:bCs/>
          <w:color w:val="365F91" w:themeColor="accent1" w:themeShade="BF"/>
        </w:rPr>
      </w:pPr>
      <w:r w:rsidRPr="001D1C41">
        <w:rPr>
          <w:b/>
          <w:bCs/>
          <w:color w:val="365F91" w:themeColor="accent1" w:themeShade="BF"/>
        </w:rPr>
        <w:t>Attendance</w:t>
      </w:r>
    </w:p>
    <w:p w:rsidR="00D415EC" w:rsidRDefault="00D415EC" w:rsidP="00D415EC">
      <w:pPr>
        <w:rPr>
          <w:color w:val="365F91" w:themeColor="accent1" w:themeShade="BF"/>
        </w:rPr>
      </w:pPr>
      <w:r w:rsidRPr="00D415EC">
        <w:rPr>
          <w:color w:val="365F91" w:themeColor="accent1" w:themeShade="BF"/>
        </w:rPr>
        <w:t xml:space="preserve">At Riverbank we try to ensure we support families with attending school. We monitor attendance closely and keep in contact to see if there is anything we can do </w:t>
      </w:r>
      <w:r w:rsidRPr="00D415EC">
        <w:rPr>
          <w:color w:val="365F91" w:themeColor="accent1" w:themeShade="BF"/>
        </w:rPr>
        <w:t xml:space="preserve">to help. Coming to school is very important. The routine and structure </w:t>
      </w:r>
      <w:proofErr w:type="gramStart"/>
      <w:r w:rsidRPr="00D415EC">
        <w:rPr>
          <w:color w:val="365F91" w:themeColor="accent1" w:themeShade="BF"/>
        </w:rPr>
        <w:t>is</w:t>
      </w:r>
      <w:proofErr w:type="gramEnd"/>
      <w:r w:rsidRPr="00D415EC">
        <w:rPr>
          <w:color w:val="365F91" w:themeColor="accent1" w:themeShade="BF"/>
        </w:rPr>
        <w:t xml:space="preserve"> </w:t>
      </w:r>
      <w:r>
        <w:rPr>
          <w:color w:val="365F91" w:themeColor="accent1" w:themeShade="BF"/>
        </w:rPr>
        <w:t xml:space="preserve">vital for their progress and development. </w:t>
      </w:r>
      <w:r w:rsidR="00975C27">
        <w:rPr>
          <w:color w:val="365F91" w:themeColor="accent1" w:themeShade="BF"/>
        </w:rPr>
        <w:t xml:space="preserve">Next </w:t>
      </w:r>
      <w:r>
        <w:rPr>
          <w:color w:val="365F91" w:themeColor="accent1" w:themeShade="BF"/>
        </w:rPr>
        <w:t xml:space="preserve">week we </w:t>
      </w:r>
      <w:r w:rsidR="00975C27">
        <w:rPr>
          <w:color w:val="365F91" w:themeColor="accent1" w:themeShade="BF"/>
        </w:rPr>
        <w:t xml:space="preserve">will be sending </w:t>
      </w:r>
      <w:r>
        <w:rPr>
          <w:color w:val="365F91" w:themeColor="accent1" w:themeShade="BF"/>
        </w:rPr>
        <w:t>letters home to anyone whose attendance ha</w:t>
      </w:r>
      <w:r w:rsidR="00975C27">
        <w:rPr>
          <w:color w:val="365F91" w:themeColor="accent1" w:themeShade="BF"/>
        </w:rPr>
        <w:t>s</w:t>
      </w:r>
      <w:r>
        <w:rPr>
          <w:color w:val="365F91" w:themeColor="accent1" w:themeShade="BF"/>
        </w:rPr>
        <w:t xml:space="preserve"> fallen under 90%. We will do </w:t>
      </w:r>
      <w:proofErr w:type="gramStart"/>
      <w:r>
        <w:rPr>
          <w:color w:val="365F91" w:themeColor="accent1" w:themeShade="BF"/>
        </w:rPr>
        <w:t>this every 6 weeks</w:t>
      </w:r>
      <w:proofErr w:type="gramEnd"/>
      <w:r>
        <w:rPr>
          <w:color w:val="365F91" w:themeColor="accent1" w:themeShade="BF"/>
        </w:rPr>
        <w:t xml:space="preserve"> to ensure we keep good communication with those who may find this difficult. </w:t>
      </w:r>
    </w:p>
    <w:p w:rsidR="00454B1C" w:rsidRDefault="00D415EC" w:rsidP="00975C27">
      <w:pPr>
        <w:rPr>
          <w:color w:val="FF0000"/>
        </w:rPr>
      </w:pPr>
      <w:r>
        <w:rPr>
          <w:color w:val="365F91" w:themeColor="accent1" w:themeShade="BF"/>
        </w:rPr>
        <w:t>We are also going to publish</w:t>
      </w:r>
      <w:r w:rsidR="00975C27">
        <w:rPr>
          <w:color w:val="365F91" w:themeColor="accent1" w:themeShade="BF"/>
        </w:rPr>
        <w:t xml:space="preserve"> </w:t>
      </w:r>
      <w:r>
        <w:rPr>
          <w:color w:val="365F91" w:themeColor="accent1" w:themeShade="BF"/>
        </w:rPr>
        <w:t>the attendance statisti</w:t>
      </w:r>
      <w:r w:rsidR="00975C27">
        <w:rPr>
          <w:color w:val="365F91" w:themeColor="accent1" w:themeShade="BF"/>
        </w:rPr>
        <w:t xml:space="preserve">cs </w:t>
      </w:r>
      <w:r>
        <w:rPr>
          <w:color w:val="365F91" w:themeColor="accent1" w:themeShade="BF"/>
        </w:rPr>
        <w:t xml:space="preserve">each month for everyone to see. Every day matters. </w:t>
      </w:r>
      <w:r w:rsidR="00454B1C">
        <w:rPr>
          <w:color w:val="365F91" w:themeColor="accent1" w:themeShade="BF"/>
        </w:rPr>
        <w:t>Please see below for our current attendance statistics for each class.</w:t>
      </w:r>
    </w:p>
    <w:tbl>
      <w:tblPr>
        <w:tblStyle w:val="TableGrid"/>
        <w:tblW w:w="0" w:type="auto"/>
        <w:tblLook w:val="04A0" w:firstRow="1" w:lastRow="0" w:firstColumn="1" w:lastColumn="0" w:noHBand="0" w:noVBand="1"/>
      </w:tblPr>
      <w:tblGrid>
        <w:gridCol w:w="842"/>
        <w:gridCol w:w="842"/>
        <w:gridCol w:w="842"/>
      </w:tblGrid>
      <w:tr w:rsidR="00132F67" w:rsidTr="00132F67">
        <w:tc>
          <w:tcPr>
            <w:tcW w:w="842" w:type="dxa"/>
          </w:tcPr>
          <w:p w:rsidR="00132F67" w:rsidRDefault="00132F67" w:rsidP="00D415EC">
            <w:pPr>
              <w:rPr>
                <w:color w:val="365F91" w:themeColor="accent1" w:themeShade="BF"/>
              </w:rPr>
            </w:pPr>
          </w:p>
        </w:tc>
        <w:tc>
          <w:tcPr>
            <w:tcW w:w="842" w:type="dxa"/>
          </w:tcPr>
          <w:p w:rsidR="00132F67" w:rsidRDefault="00132F67" w:rsidP="00D415EC">
            <w:pPr>
              <w:rPr>
                <w:color w:val="365F91" w:themeColor="accent1" w:themeShade="BF"/>
              </w:rPr>
            </w:pPr>
            <w:r>
              <w:rPr>
                <w:color w:val="365F91" w:themeColor="accent1" w:themeShade="BF"/>
              </w:rPr>
              <w:t>Oct</w:t>
            </w:r>
          </w:p>
        </w:tc>
        <w:tc>
          <w:tcPr>
            <w:tcW w:w="842" w:type="dxa"/>
          </w:tcPr>
          <w:p w:rsidR="00132F67" w:rsidRDefault="00132F67" w:rsidP="00D415EC">
            <w:pPr>
              <w:rPr>
                <w:color w:val="365F91" w:themeColor="accent1" w:themeShade="BF"/>
              </w:rPr>
            </w:pPr>
            <w:r>
              <w:rPr>
                <w:color w:val="365F91" w:themeColor="accent1" w:themeShade="BF"/>
              </w:rPr>
              <w:t>Nov</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P1a</w:t>
            </w:r>
          </w:p>
        </w:tc>
        <w:tc>
          <w:tcPr>
            <w:tcW w:w="842" w:type="dxa"/>
          </w:tcPr>
          <w:p w:rsidR="00132F67" w:rsidRDefault="00132F67" w:rsidP="00D415EC">
            <w:pPr>
              <w:rPr>
                <w:color w:val="365F91" w:themeColor="accent1" w:themeShade="BF"/>
              </w:rPr>
            </w:pPr>
            <w:r>
              <w:rPr>
                <w:color w:val="365F91" w:themeColor="accent1" w:themeShade="BF"/>
              </w:rPr>
              <w:t>97%</w:t>
            </w:r>
          </w:p>
        </w:tc>
        <w:tc>
          <w:tcPr>
            <w:tcW w:w="842" w:type="dxa"/>
          </w:tcPr>
          <w:p w:rsidR="00132F67" w:rsidRDefault="00132F67" w:rsidP="00D415EC">
            <w:pPr>
              <w:rPr>
                <w:color w:val="365F91" w:themeColor="accent1" w:themeShade="BF"/>
              </w:rPr>
            </w:pPr>
            <w:r>
              <w:rPr>
                <w:color w:val="365F91" w:themeColor="accent1" w:themeShade="BF"/>
              </w:rPr>
              <w:t>97%</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P1b</w:t>
            </w:r>
          </w:p>
        </w:tc>
        <w:tc>
          <w:tcPr>
            <w:tcW w:w="842" w:type="dxa"/>
          </w:tcPr>
          <w:p w:rsidR="00132F67" w:rsidRDefault="00132F67" w:rsidP="00D415EC">
            <w:pPr>
              <w:rPr>
                <w:color w:val="365F91" w:themeColor="accent1" w:themeShade="BF"/>
              </w:rPr>
            </w:pPr>
            <w:r>
              <w:rPr>
                <w:color w:val="365F91" w:themeColor="accent1" w:themeShade="BF"/>
              </w:rPr>
              <w:t>95%</w:t>
            </w:r>
          </w:p>
        </w:tc>
        <w:tc>
          <w:tcPr>
            <w:tcW w:w="842" w:type="dxa"/>
          </w:tcPr>
          <w:p w:rsidR="00132F67" w:rsidRDefault="00132F67" w:rsidP="00D415EC">
            <w:pPr>
              <w:rPr>
                <w:color w:val="365F91" w:themeColor="accent1" w:themeShade="BF"/>
              </w:rPr>
            </w:pPr>
            <w:r>
              <w:rPr>
                <w:color w:val="365F91" w:themeColor="accent1" w:themeShade="BF"/>
              </w:rPr>
              <w:t>89%</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P2a</w:t>
            </w:r>
          </w:p>
        </w:tc>
        <w:tc>
          <w:tcPr>
            <w:tcW w:w="842" w:type="dxa"/>
          </w:tcPr>
          <w:p w:rsidR="00132F67" w:rsidRDefault="00132F67" w:rsidP="00D415EC">
            <w:pPr>
              <w:rPr>
                <w:color w:val="365F91" w:themeColor="accent1" w:themeShade="BF"/>
              </w:rPr>
            </w:pPr>
            <w:r>
              <w:rPr>
                <w:color w:val="365F91" w:themeColor="accent1" w:themeShade="BF"/>
              </w:rPr>
              <w:t>95%</w:t>
            </w:r>
          </w:p>
        </w:tc>
        <w:tc>
          <w:tcPr>
            <w:tcW w:w="842" w:type="dxa"/>
          </w:tcPr>
          <w:p w:rsidR="00132F67" w:rsidRDefault="00132F67" w:rsidP="00D415EC">
            <w:pPr>
              <w:rPr>
                <w:color w:val="365F91" w:themeColor="accent1" w:themeShade="BF"/>
              </w:rPr>
            </w:pPr>
            <w:r>
              <w:rPr>
                <w:color w:val="365F91" w:themeColor="accent1" w:themeShade="BF"/>
              </w:rPr>
              <w:t>92%</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P2b</w:t>
            </w:r>
          </w:p>
        </w:tc>
        <w:tc>
          <w:tcPr>
            <w:tcW w:w="842" w:type="dxa"/>
          </w:tcPr>
          <w:p w:rsidR="00132F67" w:rsidRDefault="00132F67" w:rsidP="00D415EC">
            <w:pPr>
              <w:rPr>
                <w:color w:val="365F91" w:themeColor="accent1" w:themeShade="BF"/>
              </w:rPr>
            </w:pPr>
            <w:r>
              <w:rPr>
                <w:color w:val="365F91" w:themeColor="accent1" w:themeShade="BF"/>
              </w:rPr>
              <w:t>96%</w:t>
            </w:r>
          </w:p>
        </w:tc>
        <w:tc>
          <w:tcPr>
            <w:tcW w:w="842" w:type="dxa"/>
          </w:tcPr>
          <w:p w:rsidR="00132F67" w:rsidRDefault="00132F67" w:rsidP="00D415EC">
            <w:pPr>
              <w:rPr>
                <w:color w:val="365F91" w:themeColor="accent1" w:themeShade="BF"/>
              </w:rPr>
            </w:pPr>
            <w:r>
              <w:rPr>
                <w:color w:val="365F91" w:themeColor="accent1" w:themeShade="BF"/>
              </w:rPr>
              <w:t>98%</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P3a</w:t>
            </w:r>
          </w:p>
        </w:tc>
        <w:tc>
          <w:tcPr>
            <w:tcW w:w="842" w:type="dxa"/>
          </w:tcPr>
          <w:p w:rsidR="00132F67" w:rsidRDefault="00132F67" w:rsidP="00D415EC">
            <w:pPr>
              <w:rPr>
                <w:color w:val="365F91" w:themeColor="accent1" w:themeShade="BF"/>
              </w:rPr>
            </w:pPr>
            <w:r>
              <w:rPr>
                <w:color w:val="365F91" w:themeColor="accent1" w:themeShade="BF"/>
              </w:rPr>
              <w:t>95%</w:t>
            </w:r>
          </w:p>
        </w:tc>
        <w:tc>
          <w:tcPr>
            <w:tcW w:w="842" w:type="dxa"/>
          </w:tcPr>
          <w:p w:rsidR="00132F67" w:rsidRDefault="00132F67" w:rsidP="00D415EC">
            <w:pPr>
              <w:rPr>
                <w:color w:val="365F91" w:themeColor="accent1" w:themeShade="BF"/>
              </w:rPr>
            </w:pPr>
            <w:r>
              <w:rPr>
                <w:color w:val="365F91" w:themeColor="accent1" w:themeShade="BF"/>
              </w:rPr>
              <w:t>94%</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P3b</w:t>
            </w:r>
          </w:p>
        </w:tc>
        <w:tc>
          <w:tcPr>
            <w:tcW w:w="842" w:type="dxa"/>
          </w:tcPr>
          <w:p w:rsidR="00132F67" w:rsidRDefault="00132F67" w:rsidP="00D415EC">
            <w:pPr>
              <w:rPr>
                <w:color w:val="365F91" w:themeColor="accent1" w:themeShade="BF"/>
              </w:rPr>
            </w:pPr>
            <w:r>
              <w:rPr>
                <w:color w:val="365F91" w:themeColor="accent1" w:themeShade="BF"/>
              </w:rPr>
              <w:t>96%</w:t>
            </w:r>
          </w:p>
        </w:tc>
        <w:tc>
          <w:tcPr>
            <w:tcW w:w="842" w:type="dxa"/>
          </w:tcPr>
          <w:p w:rsidR="00132F67" w:rsidRDefault="00132F67" w:rsidP="00D415EC">
            <w:pPr>
              <w:rPr>
                <w:color w:val="365F91" w:themeColor="accent1" w:themeShade="BF"/>
              </w:rPr>
            </w:pPr>
            <w:r>
              <w:rPr>
                <w:color w:val="365F91" w:themeColor="accent1" w:themeShade="BF"/>
              </w:rPr>
              <w:t>94%</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P4a</w:t>
            </w:r>
          </w:p>
        </w:tc>
        <w:tc>
          <w:tcPr>
            <w:tcW w:w="842" w:type="dxa"/>
          </w:tcPr>
          <w:p w:rsidR="00132F67" w:rsidRDefault="00132F67" w:rsidP="00D415EC">
            <w:pPr>
              <w:rPr>
                <w:color w:val="365F91" w:themeColor="accent1" w:themeShade="BF"/>
              </w:rPr>
            </w:pPr>
            <w:r>
              <w:rPr>
                <w:color w:val="365F91" w:themeColor="accent1" w:themeShade="BF"/>
              </w:rPr>
              <w:t>97%</w:t>
            </w:r>
          </w:p>
        </w:tc>
        <w:tc>
          <w:tcPr>
            <w:tcW w:w="842" w:type="dxa"/>
          </w:tcPr>
          <w:p w:rsidR="00132F67" w:rsidRDefault="00132F67" w:rsidP="00D415EC">
            <w:pPr>
              <w:rPr>
                <w:color w:val="365F91" w:themeColor="accent1" w:themeShade="BF"/>
              </w:rPr>
            </w:pPr>
            <w:r>
              <w:rPr>
                <w:color w:val="365F91" w:themeColor="accent1" w:themeShade="BF"/>
              </w:rPr>
              <w:t>96%</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P4b</w:t>
            </w:r>
          </w:p>
        </w:tc>
        <w:tc>
          <w:tcPr>
            <w:tcW w:w="842" w:type="dxa"/>
          </w:tcPr>
          <w:p w:rsidR="00132F67" w:rsidRDefault="00132F67" w:rsidP="00D415EC">
            <w:pPr>
              <w:rPr>
                <w:color w:val="365F91" w:themeColor="accent1" w:themeShade="BF"/>
              </w:rPr>
            </w:pPr>
            <w:r>
              <w:rPr>
                <w:color w:val="365F91" w:themeColor="accent1" w:themeShade="BF"/>
              </w:rPr>
              <w:t>94%</w:t>
            </w:r>
          </w:p>
        </w:tc>
        <w:tc>
          <w:tcPr>
            <w:tcW w:w="842" w:type="dxa"/>
          </w:tcPr>
          <w:p w:rsidR="00132F67" w:rsidRDefault="00132F67" w:rsidP="00D415EC">
            <w:pPr>
              <w:rPr>
                <w:color w:val="365F91" w:themeColor="accent1" w:themeShade="BF"/>
              </w:rPr>
            </w:pPr>
            <w:r>
              <w:rPr>
                <w:color w:val="365F91" w:themeColor="accent1" w:themeShade="BF"/>
              </w:rPr>
              <w:t>95%</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P5a</w:t>
            </w:r>
          </w:p>
        </w:tc>
        <w:tc>
          <w:tcPr>
            <w:tcW w:w="842" w:type="dxa"/>
          </w:tcPr>
          <w:p w:rsidR="00132F67" w:rsidRDefault="00132F67" w:rsidP="00D415EC">
            <w:pPr>
              <w:rPr>
                <w:color w:val="365F91" w:themeColor="accent1" w:themeShade="BF"/>
              </w:rPr>
            </w:pPr>
            <w:r>
              <w:rPr>
                <w:color w:val="365F91" w:themeColor="accent1" w:themeShade="BF"/>
              </w:rPr>
              <w:t>96%</w:t>
            </w:r>
          </w:p>
        </w:tc>
        <w:tc>
          <w:tcPr>
            <w:tcW w:w="842" w:type="dxa"/>
          </w:tcPr>
          <w:p w:rsidR="00132F67" w:rsidRDefault="00132F67" w:rsidP="00D415EC">
            <w:pPr>
              <w:rPr>
                <w:color w:val="365F91" w:themeColor="accent1" w:themeShade="BF"/>
              </w:rPr>
            </w:pPr>
            <w:r>
              <w:rPr>
                <w:color w:val="365F91" w:themeColor="accent1" w:themeShade="BF"/>
              </w:rPr>
              <w:t>95%</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P5b</w:t>
            </w:r>
          </w:p>
        </w:tc>
        <w:tc>
          <w:tcPr>
            <w:tcW w:w="842" w:type="dxa"/>
          </w:tcPr>
          <w:p w:rsidR="00132F67" w:rsidRDefault="00132F67" w:rsidP="00D415EC">
            <w:pPr>
              <w:rPr>
                <w:color w:val="365F91" w:themeColor="accent1" w:themeShade="BF"/>
              </w:rPr>
            </w:pPr>
            <w:r>
              <w:rPr>
                <w:color w:val="365F91" w:themeColor="accent1" w:themeShade="BF"/>
              </w:rPr>
              <w:t>95%</w:t>
            </w:r>
          </w:p>
        </w:tc>
        <w:tc>
          <w:tcPr>
            <w:tcW w:w="842" w:type="dxa"/>
          </w:tcPr>
          <w:p w:rsidR="00132F67" w:rsidRDefault="00132F67" w:rsidP="00D415EC">
            <w:pPr>
              <w:rPr>
                <w:color w:val="365F91" w:themeColor="accent1" w:themeShade="BF"/>
              </w:rPr>
            </w:pPr>
            <w:r>
              <w:rPr>
                <w:color w:val="365F91" w:themeColor="accent1" w:themeShade="BF"/>
              </w:rPr>
              <w:t>93%</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P6</w:t>
            </w:r>
          </w:p>
        </w:tc>
        <w:tc>
          <w:tcPr>
            <w:tcW w:w="842" w:type="dxa"/>
          </w:tcPr>
          <w:p w:rsidR="00132F67" w:rsidRDefault="00132F67" w:rsidP="00D415EC">
            <w:pPr>
              <w:rPr>
                <w:color w:val="365F91" w:themeColor="accent1" w:themeShade="BF"/>
              </w:rPr>
            </w:pPr>
            <w:r>
              <w:rPr>
                <w:color w:val="365F91" w:themeColor="accent1" w:themeShade="BF"/>
              </w:rPr>
              <w:t>94%</w:t>
            </w:r>
          </w:p>
        </w:tc>
        <w:tc>
          <w:tcPr>
            <w:tcW w:w="842" w:type="dxa"/>
          </w:tcPr>
          <w:p w:rsidR="00132F67" w:rsidRDefault="00132F67" w:rsidP="00D415EC">
            <w:pPr>
              <w:rPr>
                <w:color w:val="365F91" w:themeColor="accent1" w:themeShade="BF"/>
              </w:rPr>
            </w:pPr>
            <w:r>
              <w:rPr>
                <w:color w:val="365F91" w:themeColor="accent1" w:themeShade="BF"/>
              </w:rPr>
              <w:t>96%</w:t>
            </w:r>
          </w:p>
        </w:tc>
      </w:tr>
      <w:tr w:rsidR="00132F67" w:rsidTr="00132F67">
        <w:tc>
          <w:tcPr>
            <w:tcW w:w="842" w:type="dxa"/>
          </w:tcPr>
          <w:p w:rsidR="00132F67" w:rsidRDefault="00132F67" w:rsidP="00D415EC">
            <w:pPr>
              <w:rPr>
                <w:color w:val="365F91" w:themeColor="accent1" w:themeShade="BF"/>
              </w:rPr>
            </w:pPr>
            <w:r>
              <w:rPr>
                <w:color w:val="365F91" w:themeColor="accent1" w:themeShade="BF"/>
              </w:rPr>
              <w:t>P7/6</w:t>
            </w:r>
          </w:p>
        </w:tc>
        <w:tc>
          <w:tcPr>
            <w:tcW w:w="842" w:type="dxa"/>
          </w:tcPr>
          <w:p w:rsidR="00132F67" w:rsidRDefault="00132F67" w:rsidP="00D415EC">
            <w:pPr>
              <w:rPr>
                <w:color w:val="365F91" w:themeColor="accent1" w:themeShade="BF"/>
              </w:rPr>
            </w:pPr>
            <w:r>
              <w:rPr>
                <w:color w:val="365F91" w:themeColor="accent1" w:themeShade="BF"/>
              </w:rPr>
              <w:t>95%</w:t>
            </w:r>
          </w:p>
        </w:tc>
        <w:tc>
          <w:tcPr>
            <w:tcW w:w="842" w:type="dxa"/>
          </w:tcPr>
          <w:p w:rsidR="00132F67" w:rsidRDefault="00132F67" w:rsidP="00D415EC">
            <w:pPr>
              <w:rPr>
                <w:color w:val="365F91" w:themeColor="accent1" w:themeShade="BF"/>
              </w:rPr>
            </w:pPr>
            <w:r>
              <w:rPr>
                <w:color w:val="365F91" w:themeColor="accent1" w:themeShade="BF"/>
              </w:rPr>
              <w:t>92%</w:t>
            </w:r>
          </w:p>
        </w:tc>
      </w:tr>
    </w:tbl>
    <w:p w:rsidR="00454B1C" w:rsidRDefault="00454B1C" w:rsidP="00D415EC">
      <w:pPr>
        <w:rPr>
          <w:color w:val="365F91" w:themeColor="accent1" w:themeShade="BF"/>
        </w:rPr>
      </w:pPr>
    </w:p>
    <w:p w:rsidR="00132F67" w:rsidRDefault="00132F67" w:rsidP="00D415EC">
      <w:pPr>
        <w:rPr>
          <w:color w:val="365F91" w:themeColor="accent1" w:themeShade="BF"/>
        </w:rPr>
      </w:pPr>
      <w:r>
        <w:rPr>
          <w:color w:val="365F91" w:themeColor="accent1" w:themeShade="BF"/>
        </w:rPr>
        <w:t xml:space="preserve">As you can see the majority of classes have seen a decrease in attendance over the past few weeks. This is something we are monitoring closely and we will work to support families to </w:t>
      </w:r>
      <w:r w:rsidR="00104176">
        <w:rPr>
          <w:color w:val="365F91" w:themeColor="accent1" w:themeShade="BF"/>
        </w:rPr>
        <w:t xml:space="preserve">improve on this. </w:t>
      </w:r>
    </w:p>
    <w:p w:rsidR="00104176" w:rsidRDefault="0028621A" w:rsidP="0028621A">
      <w:pPr>
        <w:rPr>
          <w:color w:val="365F91" w:themeColor="accent1" w:themeShade="BF"/>
        </w:rPr>
      </w:pPr>
      <w:r>
        <w:rPr>
          <w:color w:val="365F91" w:themeColor="accent1" w:themeShade="BF"/>
        </w:rPr>
        <w:t xml:space="preserve">As always if there is anything we can help with </w:t>
      </w:r>
      <w:r w:rsidR="00931A6A">
        <w:rPr>
          <w:color w:val="365F91" w:themeColor="accent1" w:themeShade="BF"/>
        </w:rPr>
        <w:t>please let us know.</w:t>
      </w:r>
    </w:p>
    <w:p w:rsidR="00434833" w:rsidRDefault="00434833" w:rsidP="00104176">
      <w:pPr>
        <w:jc w:val="center"/>
        <w:rPr>
          <w:b/>
          <w:bCs/>
          <w:color w:val="365F91" w:themeColor="accent1" w:themeShade="BF"/>
        </w:rPr>
      </w:pPr>
      <w:r>
        <w:rPr>
          <w:b/>
          <w:bCs/>
          <w:color w:val="365F91" w:themeColor="accent1" w:themeShade="BF"/>
        </w:rPr>
        <w:t>Christmas Fayre</w:t>
      </w:r>
    </w:p>
    <w:p w:rsidR="00434833" w:rsidRDefault="00434833" w:rsidP="00434833">
      <w:pPr>
        <w:rPr>
          <w:color w:val="365F91" w:themeColor="accent1" w:themeShade="BF"/>
        </w:rPr>
      </w:pPr>
      <w:r>
        <w:rPr>
          <w:color w:val="365F91" w:themeColor="accent1" w:themeShade="BF"/>
        </w:rPr>
        <w:t>This year our Christmas Fayre takes place on Thursday 7</w:t>
      </w:r>
      <w:r w:rsidRPr="00434833">
        <w:rPr>
          <w:color w:val="365F91" w:themeColor="accent1" w:themeShade="BF"/>
          <w:vertAlign w:val="superscript"/>
        </w:rPr>
        <w:t>th</w:t>
      </w:r>
      <w:r>
        <w:rPr>
          <w:color w:val="365F91" w:themeColor="accent1" w:themeShade="BF"/>
        </w:rPr>
        <w:t xml:space="preserve"> December from 3:15-4:45 in our hall. We hope to have the usual stalls featuring our class creations, local vendors, toys/books, hot chocolate and many more. We also hope to have our famous raffle! If you are interested in holding a stall please contact our Parent Council who can help.</w:t>
      </w:r>
    </w:p>
    <w:p w:rsidR="00434833" w:rsidRDefault="00434833" w:rsidP="00434833">
      <w:pPr>
        <w:rPr>
          <w:color w:val="365F91" w:themeColor="accent1" w:themeShade="BF"/>
        </w:rPr>
      </w:pPr>
      <w:r>
        <w:rPr>
          <w:color w:val="365F91" w:themeColor="accent1" w:themeShade="BF"/>
        </w:rPr>
        <w:t xml:space="preserve">If you have any old toys, books, games etc that you want to clear out then please bring it into the school so we can sell it on. The fayre is our main source of funds for the school year and so we hope to raise a lot of money. </w:t>
      </w:r>
    </w:p>
    <w:p w:rsidR="00434833" w:rsidRDefault="00434833" w:rsidP="00434833">
      <w:pPr>
        <w:rPr>
          <w:color w:val="365F91" w:themeColor="accent1" w:themeShade="BF"/>
        </w:rPr>
      </w:pPr>
      <w:r>
        <w:rPr>
          <w:color w:val="365F91" w:themeColor="accent1" w:themeShade="BF"/>
        </w:rPr>
        <w:t>Please note – we are no longer allowed to have alcohol as part of our raffle prizes or donations. This is a Glasgow City Council policy.</w:t>
      </w:r>
    </w:p>
    <w:p w:rsidR="00931A6A" w:rsidRDefault="00931A6A" w:rsidP="00434833">
      <w:pPr>
        <w:rPr>
          <w:color w:val="365F91" w:themeColor="accent1" w:themeShade="BF"/>
        </w:rPr>
      </w:pPr>
      <w:r>
        <w:rPr>
          <w:color w:val="365F91" w:themeColor="accent1" w:themeShade="BF"/>
        </w:rPr>
        <w:t xml:space="preserve">This year we are organising our raffle slightly differently. We are going to have class hampers based on colour themes as follows. </w:t>
      </w:r>
    </w:p>
    <w:p w:rsidR="00931A6A" w:rsidRDefault="00931A6A" w:rsidP="00434833">
      <w:pPr>
        <w:rPr>
          <w:color w:val="365F91" w:themeColor="accent1" w:themeShade="BF"/>
        </w:rPr>
      </w:pPr>
      <w:r>
        <w:rPr>
          <w:color w:val="365F91" w:themeColor="accent1" w:themeShade="BF"/>
        </w:rPr>
        <w:t>P1 – Red</w:t>
      </w:r>
    </w:p>
    <w:p w:rsidR="00931A6A" w:rsidRDefault="00931A6A" w:rsidP="00434833">
      <w:pPr>
        <w:rPr>
          <w:color w:val="365F91" w:themeColor="accent1" w:themeShade="BF"/>
        </w:rPr>
      </w:pPr>
      <w:r>
        <w:rPr>
          <w:color w:val="365F91" w:themeColor="accent1" w:themeShade="BF"/>
        </w:rPr>
        <w:t>P2 – Blue</w:t>
      </w:r>
    </w:p>
    <w:p w:rsidR="00931A6A" w:rsidRDefault="00931A6A" w:rsidP="00434833">
      <w:pPr>
        <w:rPr>
          <w:color w:val="365F91" w:themeColor="accent1" w:themeShade="BF"/>
        </w:rPr>
      </w:pPr>
      <w:r>
        <w:rPr>
          <w:color w:val="365F91" w:themeColor="accent1" w:themeShade="BF"/>
        </w:rPr>
        <w:lastRenderedPageBreak/>
        <w:t>P3 – Yellow</w:t>
      </w:r>
    </w:p>
    <w:p w:rsidR="00931A6A" w:rsidRDefault="00931A6A" w:rsidP="00434833">
      <w:pPr>
        <w:rPr>
          <w:color w:val="365F91" w:themeColor="accent1" w:themeShade="BF"/>
        </w:rPr>
      </w:pPr>
      <w:r>
        <w:rPr>
          <w:color w:val="365F91" w:themeColor="accent1" w:themeShade="BF"/>
        </w:rPr>
        <w:t>P4 – Pink</w:t>
      </w:r>
    </w:p>
    <w:p w:rsidR="00931A6A" w:rsidRDefault="00931A6A" w:rsidP="00434833">
      <w:pPr>
        <w:rPr>
          <w:color w:val="365F91" w:themeColor="accent1" w:themeShade="BF"/>
        </w:rPr>
      </w:pPr>
      <w:r>
        <w:rPr>
          <w:color w:val="365F91" w:themeColor="accent1" w:themeShade="BF"/>
        </w:rPr>
        <w:t>P5 – Green</w:t>
      </w:r>
    </w:p>
    <w:p w:rsidR="00931A6A" w:rsidRDefault="00931A6A" w:rsidP="00434833">
      <w:pPr>
        <w:rPr>
          <w:color w:val="365F91" w:themeColor="accent1" w:themeShade="BF"/>
        </w:rPr>
      </w:pPr>
      <w:r>
        <w:rPr>
          <w:color w:val="365F91" w:themeColor="accent1" w:themeShade="BF"/>
        </w:rPr>
        <w:t>P6 – Orange</w:t>
      </w:r>
    </w:p>
    <w:p w:rsidR="00931A6A" w:rsidRDefault="00931A6A" w:rsidP="00434833">
      <w:pPr>
        <w:rPr>
          <w:color w:val="365F91" w:themeColor="accent1" w:themeShade="BF"/>
        </w:rPr>
      </w:pPr>
      <w:r>
        <w:rPr>
          <w:color w:val="365F91" w:themeColor="accent1" w:themeShade="BF"/>
        </w:rPr>
        <w:t>P7 – Purple</w:t>
      </w:r>
    </w:p>
    <w:p w:rsidR="00931A6A" w:rsidRDefault="00931A6A" w:rsidP="00434833">
      <w:pPr>
        <w:rPr>
          <w:color w:val="365F91" w:themeColor="accent1" w:themeShade="BF"/>
        </w:rPr>
      </w:pPr>
      <w:r>
        <w:rPr>
          <w:color w:val="365F91" w:themeColor="accent1" w:themeShade="BF"/>
        </w:rPr>
        <w:t>On Friday 1</w:t>
      </w:r>
      <w:r w:rsidRPr="00931A6A">
        <w:rPr>
          <w:color w:val="365F91" w:themeColor="accent1" w:themeShade="BF"/>
          <w:vertAlign w:val="superscript"/>
        </w:rPr>
        <w:t>st</w:t>
      </w:r>
      <w:r>
        <w:rPr>
          <w:color w:val="365F91" w:themeColor="accent1" w:themeShade="BF"/>
        </w:rPr>
        <w:t xml:space="preserve"> December we ae going to ask children to dress in the colour of their hamper and bring a donation from home of something with that colour. It can be anything from chocolate to a beach towel. We will then raffle these hampers at the fayre. </w:t>
      </w:r>
    </w:p>
    <w:p w:rsidR="00931A6A" w:rsidRDefault="00931A6A" w:rsidP="00931A6A">
      <w:pPr>
        <w:jc w:val="center"/>
        <w:rPr>
          <w:b/>
          <w:bCs/>
          <w:color w:val="365F91" w:themeColor="accent1" w:themeShade="BF"/>
        </w:rPr>
      </w:pPr>
      <w:r w:rsidRPr="00931A6A">
        <w:rPr>
          <w:b/>
          <w:bCs/>
          <w:color w:val="365F91" w:themeColor="accent1" w:themeShade="BF"/>
        </w:rPr>
        <w:t>Christmas Show</w:t>
      </w:r>
    </w:p>
    <w:p w:rsidR="00931A6A" w:rsidRDefault="00931A6A" w:rsidP="00931A6A">
      <w:pPr>
        <w:rPr>
          <w:color w:val="365F91" w:themeColor="accent1" w:themeShade="BF"/>
        </w:rPr>
      </w:pPr>
      <w:r>
        <w:rPr>
          <w:color w:val="365F91" w:themeColor="accent1" w:themeShade="BF"/>
        </w:rPr>
        <w:t>Our P1-3 classes will put on a Christmas show for families on 13</w:t>
      </w:r>
      <w:r w:rsidRPr="00931A6A">
        <w:rPr>
          <w:color w:val="365F91" w:themeColor="accent1" w:themeShade="BF"/>
          <w:vertAlign w:val="superscript"/>
        </w:rPr>
        <w:t>th</w:t>
      </w:r>
      <w:r>
        <w:rPr>
          <w:color w:val="365F91" w:themeColor="accent1" w:themeShade="BF"/>
        </w:rPr>
        <w:t xml:space="preserve"> Dec at 1:30pm and 14</w:t>
      </w:r>
      <w:r w:rsidRPr="00931A6A">
        <w:rPr>
          <w:color w:val="365F91" w:themeColor="accent1" w:themeShade="BF"/>
          <w:vertAlign w:val="superscript"/>
        </w:rPr>
        <w:t>th</w:t>
      </w:r>
      <w:r>
        <w:rPr>
          <w:color w:val="365F91" w:themeColor="accent1" w:themeShade="BF"/>
        </w:rPr>
        <w:t xml:space="preserve"> Dec at 9:30am. Our P1 children will perform in their version of the nativity “It’s a Census, Get Me Out of Here!”. Our P2 and P3 classes will perform some Christmas songs to get us in the festive mood. There will also be a performance from our school choir. </w:t>
      </w:r>
    </w:p>
    <w:p w:rsidR="004A61C5" w:rsidRPr="00931A6A" w:rsidRDefault="004A61C5" w:rsidP="00931A6A">
      <w:pPr>
        <w:rPr>
          <w:color w:val="365F91" w:themeColor="accent1" w:themeShade="BF"/>
        </w:rPr>
      </w:pPr>
      <w:r>
        <w:rPr>
          <w:color w:val="365F91" w:themeColor="accent1" w:themeShade="BF"/>
        </w:rPr>
        <w:t xml:space="preserve">Tickets for performances will cost £2 each and can be bought on Parent Pay now. </w:t>
      </w:r>
    </w:p>
    <w:p w:rsidR="00434833" w:rsidRDefault="00434833" w:rsidP="00104176">
      <w:pPr>
        <w:jc w:val="center"/>
        <w:rPr>
          <w:b/>
          <w:bCs/>
          <w:color w:val="365F91" w:themeColor="accent1" w:themeShade="BF"/>
        </w:rPr>
      </w:pPr>
    </w:p>
    <w:p w:rsidR="00434833" w:rsidRDefault="00434833" w:rsidP="00104176">
      <w:pPr>
        <w:jc w:val="center"/>
        <w:rPr>
          <w:b/>
          <w:bCs/>
          <w:color w:val="365F91" w:themeColor="accent1" w:themeShade="BF"/>
        </w:rPr>
      </w:pPr>
    </w:p>
    <w:p w:rsidR="00875FD6" w:rsidRDefault="00104176" w:rsidP="00104176">
      <w:pPr>
        <w:jc w:val="center"/>
        <w:rPr>
          <w:b/>
          <w:bCs/>
          <w:color w:val="365F91" w:themeColor="accent1" w:themeShade="BF"/>
        </w:rPr>
      </w:pPr>
      <w:r w:rsidRPr="00104176">
        <w:rPr>
          <w:b/>
          <w:bCs/>
          <w:color w:val="365F91" w:themeColor="accent1" w:themeShade="BF"/>
        </w:rPr>
        <w:t>Christmas Dates</w:t>
      </w:r>
    </w:p>
    <w:p w:rsidR="00104176" w:rsidRDefault="00104176" w:rsidP="00104176">
      <w:pPr>
        <w:rPr>
          <w:color w:val="365F91" w:themeColor="accent1" w:themeShade="BF"/>
        </w:rPr>
      </w:pPr>
      <w:r>
        <w:rPr>
          <w:color w:val="365F91" w:themeColor="accent1" w:themeShade="BF"/>
        </w:rPr>
        <w:t>Please see below our diary dates for the Christmas season.</w:t>
      </w:r>
    </w:p>
    <w:p w:rsidR="00104176" w:rsidRDefault="00104176" w:rsidP="00104176">
      <w:pPr>
        <w:rPr>
          <w:color w:val="365F91" w:themeColor="accent1" w:themeShade="BF"/>
        </w:rPr>
      </w:pPr>
    </w:p>
    <w:p w:rsidR="00104176" w:rsidRDefault="00104176" w:rsidP="00104176">
      <w:pPr>
        <w:rPr>
          <w:color w:val="365F91" w:themeColor="accent1" w:themeShade="BF"/>
        </w:rPr>
      </w:pPr>
      <w:r>
        <w:rPr>
          <w:color w:val="365F91" w:themeColor="accent1" w:themeShade="BF"/>
        </w:rPr>
        <w:t>1</w:t>
      </w:r>
      <w:r w:rsidRPr="00104176">
        <w:rPr>
          <w:color w:val="365F91" w:themeColor="accent1" w:themeShade="BF"/>
          <w:vertAlign w:val="superscript"/>
        </w:rPr>
        <w:t>st</w:t>
      </w:r>
      <w:r>
        <w:rPr>
          <w:color w:val="365F91" w:themeColor="accent1" w:themeShade="BF"/>
        </w:rPr>
        <w:t xml:space="preserve"> Dec – Choir performing at St Enoch</w:t>
      </w:r>
      <w:r w:rsidR="00082E8B">
        <w:rPr>
          <w:color w:val="365F91" w:themeColor="accent1" w:themeShade="BF"/>
        </w:rPr>
        <w:t>’</w:t>
      </w:r>
      <w:bookmarkStart w:id="1" w:name="_GoBack"/>
      <w:bookmarkEnd w:id="1"/>
      <w:r>
        <w:rPr>
          <w:color w:val="365F91" w:themeColor="accent1" w:themeShade="BF"/>
        </w:rPr>
        <w:t>s Centre at 12pm for Prince and Princess of Wales Hospice</w:t>
      </w:r>
    </w:p>
    <w:p w:rsidR="00931A6A" w:rsidRDefault="00931A6A" w:rsidP="00104176">
      <w:pPr>
        <w:rPr>
          <w:color w:val="365F91" w:themeColor="accent1" w:themeShade="BF"/>
        </w:rPr>
      </w:pPr>
      <w:r>
        <w:rPr>
          <w:color w:val="365F91" w:themeColor="accent1" w:themeShade="BF"/>
        </w:rPr>
        <w:t>1</w:t>
      </w:r>
      <w:r w:rsidRPr="00931A6A">
        <w:rPr>
          <w:color w:val="365F91" w:themeColor="accent1" w:themeShade="BF"/>
          <w:vertAlign w:val="superscript"/>
        </w:rPr>
        <w:t>st</w:t>
      </w:r>
      <w:r>
        <w:rPr>
          <w:color w:val="365F91" w:themeColor="accent1" w:themeShade="BF"/>
        </w:rPr>
        <w:t xml:space="preserve"> Dec – each class dressing down in hamper colours – bring donation of that colour to school</w:t>
      </w:r>
    </w:p>
    <w:p w:rsidR="00104176" w:rsidRDefault="00104176" w:rsidP="00104176">
      <w:pPr>
        <w:rPr>
          <w:color w:val="365F91" w:themeColor="accent1" w:themeShade="BF"/>
        </w:rPr>
      </w:pPr>
      <w:r>
        <w:rPr>
          <w:color w:val="365F91" w:themeColor="accent1" w:themeShade="BF"/>
        </w:rPr>
        <w:t>Week beg 4</w:t>
      </w:r>
      <w:r w:rsidRPr="00104176">
        <w:rPr>
          <w:color w:val="365F91" w:themeColor="accent1" w:themeShade="BF"/>
          <w:vertAlign w:val="superscript"/>
        </w:rPr>
        <w:t>th</w:t>
      </w:r>
      <w:r>
        <w:rPr>
          <w:color w:val="365F91" w:themeColor="accent1" w:themeShade="BF"/>
        </w:rPr>
        <w:t xml:space="preserve"> Dec – Christmas Tree lights switch on in front of school (date TBC)</w:t>
      </w:r>
    </w:p>
    <w:p w:rsidR="00104176" w:rsidRDefault="00104176" w:rsidP="00104176">
      <w:pPr>
        <w:rPr>
          <w:color w:val="365F91" w:themeColor="accent1" w:themeShade="BF"/>
        </w:rPr>
      </w:pPr>
      <w:r>
        <w:rPr>
          <w:color w:val="365F91" w:themeColor="accent1" w:themeShade="BF"/>
        </w:rPr>
        <w:t>5</w:t>
      </w:r>
      <w:r w:rsidRPr="00104176">
        <w:rPr>
          <w:color w:val="365F91" w:themeColor="accent1" w:themeShade="BF"/>
          <w:vertAlign w:val="superscript"/>
        </w:rPr>
        <w:t>th</w:t>
      </w:r>
      <w:r>
        <w:rPr>
          <w:color w:val="365F91" w:themeColor="accent1" w:themeShade="BF"/>
        </w:rPr>
        <w:t xml:space="preserve"> Dec – P7/6 attending panto at Kings Theatre</w:t>
      </w:r>
    </w:p>
    <w:p w:rsidR="00104176" w:rsidRDefault="00104176" w:rsidP="00104176">
      <w:pPr>
        <w:rPr>
          <w:color w:val="365F91" w:themeColor="accent1" w:themeShade="BF"/>
        </w:rPr>
      </w:pPr>
      <w:r>
        <w:rPr>
          <w:color w:val="365F91" w:themeColor="accent1" w:themeShade="BF"/>
        </w:rPr>
        <w:t>7</w:t>
      </w:r>
      <w:r w:rsidRPr="00104176">
        <w:rPr>
          <w:color w:val="365F91" w:themeColor="accent1" w:themeShade="BF"/>
          <w:vertAlign w:val="superscript"/>
        </w:rPr>
        <w:t>th</w:t>
      </w:r>
      <w:r>
        <w:rPr>
          <w:color w:val="365F91" w:themeColor="accent1" w:themeShade="BF"/>
        </w:rPr>
        <w:t xml:space="preserve"> Dec – Christmas Fayre (3:15-4:45 in hall – all welcome)</w:t>
      </w:r>
    </w:p>
    <w:p w:rsidR="00104176" w:rsidRDefault="00434833" w:rsidP="00104176">
      <w:pPr>
        <w:rPr>
          <w:color w:val="365F91" w:themeColor="accent1" w:themeShade="BF"/>
        </w:rPr>
      </w:pPr>
      <w:r>
        <w:rPr>
          <w:color w:val="365F91" w:themeColor="accent1" w:themeShade="BF"/>
        </w:rPr>
        <w:t>8</w:t>
      </w:r>
      <w:r w:rsidRPr="00434833">
        <w:rPr>
          <w:color w:val="365F91" w:themeColor="accent1" w:themeShade="BF"/>
          <w:vertAlign w:val="superscript"/>
        </w:rPr>
        <w:t>th</w:t>
      </w:r>
      <w:r>
        <w:rPr>
          <w:color w:val="365F91" w:themeColor="accent1" w:themeShade="BF"/>
        </w:rPr>
        <w:t xml:space="preserve"> Dec – Christmas Jumper </w:t>
      </w:r>
      <w:proofErr w:type="gramStart"/>
      <w:r>
        <w:rPr>
          <w:color w:val="365F91" w:themeColor="accent1" w:themeShade="BF"/>
        </w:rPr>
        <w:t>Day  -</w:t>
      </w:r>
      <w:proofErr w:type="gramEnd"/>
      <w:r>
        <w:rPr>
          <w:color w:val="365F91" w:themeColor="accent1" w:themeShade="BF"/>
        </w:rPr>
        <w:t xml:space="preserve"> donation on Parent Pay</w:t>
      </w:r>
    </w:p>
    <w:p w:rsidR="00434833" w:rsidRDefault="00434833" w:rsidP="00104176">
      <w:pPr>
        <w:rPr>
          <w:color w:val="365F91" w:themeColor="accent1" w:themeShade="BF"/>
        </w:rPr>
      </w:pPr>
      <w:r>
        <w:rPr>
          <w:color w:val="365F91" w:themeColor="accent1" w:themeShade="BF"/>
        </w:rPr>
        <w:t>12</w:t>
      </w:r>
      <w:r w:rsidRPr="00434833">
        <w:rPr>
          <w:color w:val="365F91" w:themeColor="accent1" w:themeShade="BF"/>
          <w:vertAlign w:val="superscript"/>
        </w:rPr>
        <w:t>th</w:t>
      </w:r>
      <w:r>
        <w:rPr>
          <w:color w:val="365F91" w:themeColor="accent1" w:themeShade="BF"/>
        </w:rPr>
        <w:t xml:space="preserve"> Dec – Panto performance in school for P1-P6 classes</w:t>
      </w:r>
    </w:p>
    <w:p w:rsidR="00434833" w:rsidRDefault="00434833" w:rsidP="00104176">
      <w:pPr>
        <w:rPr>
          <w:color w:val="365F91" w:themeColor="accent1" w:themeShade="BF"/>
        </w:rPr>
      </w:pPr>
      <w:r>
        <w:rPr>
          <w:color w:val="365F91" w:themeColor="accent1" w:themeShade="BF"/>
        </w:rPr>
        <w:t>13</w:t>
      </w:r>
      <w:r w:rsidRPr="00434833">
        <w:rPr>
          <w:color w:val="365F91" w:themeColor="accent1" w:themeShade="BF"/>
          <w:vertAlign w:val="superscript"/>
        </w:rPr>
        <w:t>th</w:t>
      </w:r>
      <w:r>
        <w:rPr>
          <w:color w:val="365F91" w:themeColor="accent1" w:themeShade="BF"/>
        </w:rPr>
        <w:t xml:space="preserve"> Dec – P1-3 Christmas Show @1:30pm</w:t>
      </w:r>
    </w:p>
    <w:p w:rsidR="00434833" w:rsidRDefault="00434833" w:rsidP="00104176">
      <w:pPr>
        <w:rPr>
          <w:color w:val="365F91" w:themeColor="accent1" w:themeShade="BF"/>
        </w:rPr>
      </w:pPr>
      <w:r>
        <w:rPr>
          <w:color w:val="365F91" w:themeColor="accent1" w:themeShade="BF"/>
        </w:rPr>
        <w:t>14</w:t>
      </w:r>
      <w:r w:rsidRPr="00434833">
        <w:rPr>
          <w:color w:val="365F91" w:themeColor="accent1" w:themeShade="BF"/>
          <w:vertAlign w:val="superscript"/>
        </w:rPr>
        <w:t>th</w:t>
      </w:r>
      <w:r>
        <w:rPr>
          <w:color w:val="365F91" w:themeColor="accent1" w:themeShade="BF"/>
        </w:rPr>
        <w:t xml:space="preserve"> Dec – P1-3 Christmas Show @9:30am</w:t>
      </w:r>
    </w:p>
    <w:p w:rsidR="00434833" w:rsidRDefault="00434833" w:rsidP="00104176">
      <w:pPr>
        <w:rPr>
          <w:color w:val="365F91" w:themeColor="accent1" w:themeShade="BF"/>
        </w:rPr>
      </w:pPr>
      <w:r>
        <w:rPr>
          <w:color w:val="365F91" w:themeColor="accent1" w:themeShade="BF"/>
        </w:rPr>
        <w:t>14</w:t>
      </w:r>
      <w:r w:rsidRPr="00434833">
        <w:rPr>
          <w:color w:val="365F91" w:themeColor="accent1" w:themeShade="BF"/>
          <w:vertAlign w:val="superscript"/>
        </w:rPr>
        <w:t>th</w:t>
      </w:r>
      <w:r>
        <w:rPr>
          <w:color w:val="365F91" w:themeColor="accent1" w:themeShade="BF"/>
        </w:rPr>
        <w:t xml:space="preserve"> Dec – Christmas Lunch in lunch hall (menu to follow)</w:t>
      </w:r>
    </w:p>
    <w:p w:rsidR="00434833" w:rsidRDefault="00434833" w:rsidP="00104176">
      <w:pPr>
        <w:rPr>
          <w:color w:val="365F91" w:themeColor="accent1" w:themeShade="BF"/>
        </w:rPr>
      </w:pPr>
      <w:r>
        <w:rPr>
          <w:color w:val="365F91" w:themeColor="accent1" w:themeShade="BF"/>
        </w:rPr>
        <w:t>21</w:t>
      </w:r>
      <w:r w:rsidRPr="00434833">
        <w:rPr>
          <w:color w:val="365F91" w:themeColor="accent1" w:themeShade="BF"/>
          <w:vertAlign w:val="superscript"/>
        </w:rPr>
        <w:t>st</w:t>
      </w:r>
      <w:r>
        <w:rPr>
          <w:color w:val="365F91" w:themeColor="accent1" w:themeShade="BF"/>
        </w:rPr>
        <w:t xml:space="preserve"> Dec – Christmas Discos (P1-3 6pm-6:45pm; P4-7 7pm-8pm, £2 per child)</w:t>
      </w:r>
    </w:p>
    <w:p w:rsidR="00434833" w:rsidRPr="00104176" w:rsidRDefault="00434833" w:rsidP="00104176">
      <w:pPr>
        <w:rPr>
          <w:color w:val="365F91" w:themeColor="accent1" w:themeShade="BF"/>
        </w:rPr>
      </w:pPr>
      <w:r>
        <w:rPr>
          <w:color w:val="365F91" w:themeColor="accent1" w:themeShade="BF"/>
        </w:rPr>
        <w:t>22</w:t>
      </w:r>
      <w:r w:rsidRPr="00434833">
        <w:rPr>
          <w:color w:val="365F91" w:themeColor="accent1" w:themeShade="BF"/>
          <w:vertAlign w:val="superscript"/>
        </w:rPr>
        <w:t>nd</w:t>
      </w:r>
      <w:r>
        <w:rPr>
          <w:color w:val="365F91" w:themeColor="accent1" w:themeShade="BF"/>
        </w:rPr>
        <w:t xml:space="preserve"> Dec – school closes at 2:30pm for Christmas holidays</w:t>
      </w:r>
    </w:p>
    <w:p w:rsidR="00A668C2" w:rsidRPr="00A668C2" w:rsidRDefault="00A668C2" w:rsidP="00A668C2">
      <w:pPr>
        <w:rPr>
          <w:color w:val="365F91" w:themeColor="accent1" w:themeShade="BF"/>
        </w:rPr>
      </w:pPr>
    </w:p>
    <w:p w:rsidR="00D944B4" w:rsidRPr="00D944B4" w:rsidRDefault="00D944B4" w:rsidP="00D944B4">
      <w:pPr>
        <w:rPr>
          <w:color w:val="365F91" w:themeColor="accent1" w:themeShade="BF"/>
        </w:rPr>
      </w:pPr>
    </w:p>
    <w:p w:rsidR="00D944B4" w:rsidRPr="00D944B4" w:rsidRDefault="00D944B4" w:rsidP="00D944B4">
      <w:pPr>
        <w:rPr>
          <w:color w:val="365F91" w:themeColor="accent1" w:themeShade="BF"/>
        </w:rPr>
      </w:pPr>
    </w:p>
    <w:p w:rsidR="008C0725" w:rsidRDefault="008C0725" w:rsidP="008C0725">
      <w:pPr>
        <w:rPr>
          <w:color w:val="365F91" w:themeColor="accent1" w:themeShade="BF"/>
        </w:rPr>
      </w:pPr>
    </w:p>
    <w:p w:rsidR="008C0725" w:rsidRDefault="008C0725" w:rsidP="008C0725">
      <w:pPr>
        <w:rPr>
          <w:color w:val="365F91" w:themeColor="accent1" w:themeShade="BF"/>
        </w:rPr>
      </w:pPr>
    </w:p>
    <w:p w:rsidR="00813CDA" w:rsidRPr="00813CDA" w:rsidRDefault="00813CDA" w:rsidP="00813CDA">
      <w:pPr>
        <w:rPr>
          <w:color w:val="365F91" w:themeColor="accent1" w:themeShade="BF"/>
        </w:rPr>
      </w:pPr>
    </w:p>
    <w:sectPr w:rsidR="00813CDA" w:rsidRPr="00813CDA"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619" w:rsidRDefault="00B57619" w:rsidP="001D5727">
      <w:pPr>
        <w:spacing w:after="0" w:line="240" w:lineRule="auto"/>
      </w:pPr>
      <w:r>
        <w:separator/>
      </w:r>
    </w:p>
  </w:endnote>
  <w:endnote w:type="continuationSeparator" w:id="0">
    <w:p w:rsidR="00B57619" w:rsidRDefault="00B57619"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619" w:rsidRDefault="00B57619" w:rsidP="001D5727">
      <w:pPr>
        <w:spacing w:after="0" w:line="240" w:lineRule="auto"/>
      </w:pPr>
      <w:r>
        <w:separator/>
      </w:r>
    </w:p>
  </w:footnote>
  <w:footnote w:type="continuationSeparator" w:id="0">
    <w:p w:rsidR="00B57619" w:rsidRDefault="00B57619"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412A"/>
    <w:multiLevelType w:val="hybridMultilevel"/>
    <w:tmpl w:val="569C00CA"/>
    <w:lvl w:ilvl="0" w:tplc="6C7C443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A132BFD"/>
    <w:multiLevelType w:val="hybridMultilevel"/>
    <w:tmpl w:val="94BEAE92"/>
    <w:lvl w:ilvl="0" w:tplc="45E0030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57952"/>
    <w:rsid w:val="000651FF"/>
    <w:rsid w:val="000712E2"/>
    <w:rsid w:val="0007162B"/>
    <w:rsid w:val="00076C64"/>
    <w:rsid w:val="00080ED8"/>
    <w:rsid w:val="00082E8B"/>
    <w:rsid w:val="00085267"/>
    <w:rsid w:val="000B483B"/>
    <w:rsid w:val="000D26AD"/>
    <w:rsid w:val="000D6585"/>
    <w:rsid w:val="000D794F"/>
    <w:rsid w:val="000E0517"/>
    <w:rsid w:val="00104176"/>
    <w:rsid w:val="001075D2"/>
    <w:rsid w:val="0011054A"/>
    <w:rsid w:val="00132DF3"/>
    <w:rsid w:val="00132F67"/>
    <w:rsid w:val="0013566E"/>
    <w:rsid w:val="001454B6"/>
    <w:rsid w:val="001512B6"/>
    <w:rsid w:val="00151FC0"/>
    <w:rsid w:val="001529FB"/>
    <w:rsid w:val="00162075"/>
    <w:rsid w:val="0017420C"/>
    <w:rsid w:val="00194C8F"/>
    <w:rsid w:val="001973B9"/>
    <w:rsid w:val="001B3431"/>
    <w:rsid w:val="001C0D85"/>
    <w:rsid w:val="001D1C41"/>
    <w:rsid w:val="001D5727"/>
    <w:rsid w:val="00213F74"/>
    <w:rsid w:val="00215107"/>
    <w:rsid w:val="0021615F"/>
    <w:rsid w:val="00217548"/>
    <w:rsid w:val="002222C5"/>
    <w:rsid w:val="002249C7"/>
    <w:rsid w:val="00226542"/>
    <w:rsid w:val="00231DDD"/>
    <w:rsid w:val="002369E8"/>
    <w:rsid w:val="00237193"/>
    <w:rsid w:val="00241846"/>
    <w:rsid w:val="00242635"/>
    <w:rsid w:val="00255521"/>
    <w:rsid w:val="00285645"/>
    <w:rsid w:val="0028621A"/>
    <w:rsid w:val="00293EAE"/>
    <w:rsid w:val="002A572B"/>
    <w:rsid w:val="002B22DE"/>
    <w:rsid w:val="002C2BE4"/>
    <w:rsid w:val="002D1337"/>
    <w:rsid w:val="00300D02"/>
    <w:rsid w:val="0032593D"/>
    <w:rsid w:val="00345276"/>
    <w:rsid w:val="00355029"/>
    <w:rsid w:val="00360FDA"/>
    <w:rsid w:val="00372CD1"/>
    <w:rsid w:val="0039071C"/>
    <w:rsid w:val="003A2488"/>
    <w:rsid w:val="003B55C0"/>
    <w:rsid w:val="003D256E"/>
    <w:rsid w:val="003D6DA8"/>
    <w:rsid w:val="003E1493"/>
    <w:rsid w:val="00423102"/>
    <w:rsid w:val="00425DA7"/>
    <w:rsid w:val="00434833"/>
    <w:rsid w:val="00454B1C"/>
    <w:rsid w:val="00486E88"/>
    <w:rsid w:val="004940CA"/>
    <w:rsid w:val="00495F76"/>
    <w:rsid w:val="00496724"/>
    <w:rsid w:val="004A1DCD"/>
    <w:rsid w:val="004A61C5"/>
    <w:rsid w:val="004B69B3"/>
    <w:rsid w:val="004C0E2B"/>
    <w:rsid w:val="004D351E"/>
    <w:rsid w:val="004E339F"/>
    <w:rsid w:val="004E5622"/>
    <w:rsid w:val="004E7C7E"/>
    <w:rsid w:val="0050346C"/>
    <w:rsid w:val="00504A5F"/>
    <w:rsid w:val="005425C2"/>
    <w:rsid w:val="00551818"/>
    <w:rsid w:val="005519A4"/>
    <w:rsid w:val="0055450D"/>
    <w:rsid w:val="00563CBC"/>
    <w:rsid w:val="005676D8"/>
    <w:rsid w:val="00567C26"/>
    <w:rsid w:val="005714D9"/>
    <w:rsid w:val="00573BDD"/>
    <w:rsid w:val="005B3BA8"/>
    <w:rsid w:val="005E0628"/>
    <w:rsid w:val="0060191F"/>
    <w:rsid w:val="00615DAE"/>
    <w:rsid w:val="00625659"/>
    <w:rsid w:val="00633818"/>
    <w:rsid w:val="006355EC"/>
    <w:rsid w:val="0066074D"/>
    <w:rsid w:val="00662F5E"/>
    <w:rsid w:val="0067015C"/>
    <w:rsid w:val="00677DC6"/>
    <w:rsid w:val="006864F6"/>
    <w:rsid w:val="006A238D"/>
    <w:rsid w:val="006A6EDE"/>
    <w:rsid w:val="006A7B43"/>
    <w:rsid w:val="006B0AE6"/>
    <w:rsid w:val="006B3184"/>
    <w:rsid w:val="006D0504"/>
    <w:rsid w:val="006E16C8"/>
    <w:rsid w:val="006F0F7E"/>
    <w:rsid w:val="006F34CB"/>
    <w:rsid w:val="00712069"/>
    <w:rsid w:val="00721C0A"/>
    <w:rsid w:val="00722126"/>
    <w:rsid w:val="00745D22"/>
    <w:rsid w:val="00755256"/>
    <w:rsid w:val="00757835"/>
    <w:rsid w:val="00764B1D"/>
    <w:rsid w:val="0078217B"/>
    <w:rsid w:val="00796F5E"/>
    <w:rsid w:val="007A0017"/>
    <w:rsid w:val="007B3FEA"/>
    <w:rsid w:val="007C2A35"/>
    <w:rsid w:val="007C325E"/>
    <w:rsid w:val="007C3A1F"/>
    <w:rsid w:val="007D7485"/>
    <w:rsid w:val="007D7827"/>
    <w:rsid w:val="007F40F0"/>
    <w:rsid w:val="0081346A"/>
    <w:rsid w:val="00813CDA"/>
    <w:rsid w:val="00817590"/>
    <w:rsid w:val="008220A5"/>
    <w:rsid w:val="00830AE2"/>
    <w:rsid w:val="008336F2"/>
    <w:rsid w:val="00857B7F"/>
    <w:rsid w:val="0086529A"/>
    <w:rsid w:val="00865732"/>
    <w:rsid w:val="00872621"/>
    <w:rsid w:val="00872C2F"/>
    <w:rsid w:val="00875FD6"/>
    <w:rsid w:val="00876E3C"/>
    <w:rsid w:val="00893335"/>
    <w:rsid w:val="00894FDB"/>
    <w:rsid w:val="008A7B74"/>
    <w:rsid w:val="008B7550"/>
    <w:rsid w:val="008C0725"/>
    <w:rsid w:val="008E2F2C"/>
    <w:rsid w:val="008E64FA"/>
    <w:rsid w:val="008F0EAA"/>
    <w:rsid w:val="008F35DF"/>
    <w:rsid w:val="008F7AB0"/>
    <w:rsid w:val="00904F50"/>
    <w:rsid w:val="00914B99"/>
    <w:rsid w:val="009152A7"/>
    <w:rsid w:val="00915A2A"/>
    <w:rsid w:val="00923E01"/>
    <w:rsid w:val="00931A1E"/>
    <w:rsid w:val="00931A6A"/>
    <w:rsid w:val="0093754B"/>
    <w:rsid w:val="00954069"/>
    <w:rsid w:val="00975C27"/>
    <w:rsid w:val="00975D02"/>
    <w:rsid w:val="00983F53"/>
    <w:rsid w:val="00986E1D"/>
    <w:rsid w:val="00992900"/>
    <w:rsid w:val="0099659B"/>
    <w:rsid w:val="009B5935"/>
    <w:rsid w:val="009D4C1B"/>
    <w:rsid w:val="009E0B6B"/>
    <w:rsid w:val="00A25F2C"/>
    <w:rsid w:val="00A3414E"/>
    <w:rsid w:val="00A3439C"/>
    <w:rsid w:val="00A51656"/>
    <w:rsid w:val="00A668C2"/>
    <w:rsid w:val="00A81A96"/>
    <w:rsid w:val="00A91DFA"/>
    <w:rsid w:val="00AB0B41"/>
    <w:rsid w:val="00AC1167"/>
    <w:rsid w:val="00AC6B4C"/>
    <w:rsid w:val="00AE0666"/>
    <w:rsid w:val="00AE1897"/>
    <w:rsid w:val="00B01A94"/>
    <w:rsid w:val="00B13246"/>
    <w:rsid w:val="00B236B1"/>
    <w:rsid w:val="00B36E36"/>
    <w:rsid w:val="00B3772E"/>
    <w:rsid w:val="00B51922"/>
    <w:rsid w:val="00B57619"/>
    <w:rsid w:val="00B645A0"/>
    <w:rsid w:val="00B65431"/>
    <w:rsid w:val="00B673A8"/>
    <w:rsid w:val="00B7473A"/>
    <w:rsid w:val="00B75ECD"/>
    <w:rsid w:val="00B81CA7"/>
    <w:rsid w:val="00B83BC7"/>
    <w:rsid w:val="00B86273"/>
    <w:rsid w:val="00B87726"/>
    <w:rsid w:val="00BF04E5"/>
    <w:rsid w:val="00C002BB"/>
    <w:rsid w:val="00C547D5"/>
    <w:rsid w:val="00C54C7F"/>
    <w:rsid w:val="00C618E6"/>
    <w:rsid w:val="00C63EA2"/>
    <w:rsid w:val="00C64B46"/>
    <w:rsid w:val="00C77695"/>
    <w:rsid w:val="00C81645"/>
    <w:rsid w:val="00C86098"/>
    <w:rsid w:val="00CD35AC"/>
    <w:rsid w:val="00CD3C5C"/>
    <w:rsid w:val="00CF24EE"/>
    <w:rsid w:val="00D00506"/>
    <w:rsid w:val="00D03306"/>
    <w:rsid w:val="00D12B51"/>
    <w:rsid w:val="00D21A7C"/>
    <w:rsid w:val="00D36A4D"/>
    <w:rsid w:val="00D415EC"/>
    <w:rsid w:val="00D41D52"/>
    <w:rsid w:val="00D42132"/>
    <w:rsid w:val="00D51A6F"/>
    <w:rsid w:val="00D84499"/>
    <w:rsid w:val="00D944B4"/>
    <w:rsid w:val="00D94846"/>
    <w:rsid w:val="00DE3047"/>
    <w:rsid w:val="00DF3646"/>
    <w:rsid w:val="00E02E44"/>
    <w:rsid w:val="00E20A89"/>
    <w:rsid w:val="00E26BED"/>
    <w:rsid w:val="00E30437"/>
    <w:rsid w:val="00E459F5"/>
    <w:rsid w:val="00E537F3"/>
    <w:rsid w:val="00E66ECF"/>
    <w:rsid w:val="00E90D45"/>
    <w:rsid w:val="00EA6707"/>
    <w:rsid w:val="00EC30FE"/>
    <w:rsid w:val="00ED53C6"/>
    <w:rsid w:val="00EE6327"/>
    <w:rsid w:val="00EF6014"/>
    <w:rsid w:val="00F04943"/>
    <w:rsid w:val="00F12E95"/>
    <w:rsid w:val="00F510FE"/>
    <w:rsid w:val="00F64EE4"/>
    <w:rsid w:val="00F703F3"/>
    <w:rsid w:val="00F70E22"/>
    <w:rsid w:val="00F81C10"/>
    <w:rsid w:val="00FA569C"/>
    <w:rsid w:val="00FB3F01"/>
    <w:rsid w:val="00FC0A13"/>
    <w:rsid w:val="00FD261C"/>
    <w:rsid w:val="00FF12C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50C0"/>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1372456941">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wearmadeeas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1A10-7E5B-4A4C-864A-B668D09A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Mr Kenny</cp:lastModifiedBy>
  <cp:revision>9</cp:revision>
  <cp:lastPrinted>2023-11-17T08:37:00Z</cp:lastPrinted>
  <dcterms:created xsi:type="dcterms:W3CDTF">2023-11-15T12:21:00Z</dcterms:created>
  <dcterms:modified xsi:type="dcterms:W3CDTF">2023-11-17T14:07:00Z</dcterms:modified>
</cp:coreProperties>
</file>